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BB3CD4" w14:textId="77777777" w:rsidR="00DA7B81" w:rsidRDefault="00DA7B81" w:rsidP="006C25C8">
      <w:pPr>
        <w:spacing w:after="0" w:line="276" w:lineRule="auto"/>
        <w:jc w:val="center"/>
        <w:rPr>
          <w:b/>
          <w:sz w:val="22"/>
        </w:rPr>
      </w:pPr>
      <w:bookmarkStart w:id="0" w:name="_GoBack"/>
      <w:bookmarkEnd w:id="0"/>
    </w:p>
    <w:p w14:paraId="50197E09" w14:textId="77777777" w:rsidR="00DA7B81" w:rsidRDefault="00DA7B81" w:rsidP="006C25C8">
      <w:pPr>
        <w:spacing w:after="0" w:line="276" w:lineRule="auto"/>
        <w:jc w:val="center"/>
        <w:rPr>
          <w:b/>
          <w:sz w:val="22"/>
        </w:rPr>
      </w:pPr>
    </w:p>
    <w:p w14:paraId="58FFE46F" w14:textId="77777777" w:rsidR="006C25C8" w:rsidRDefault="006C25C8" w:rsidP="006C25C8">
      <w:pPr>
        <w:spacing w:after="0" w:line="276" w:lineRule="auto"/>
        <w:jc w:val="center"/>
        <w:rPr>
          <w:b/>
          <w:sz w:val="22"/>
        </w:rPr>
      </w:pPr>
    </w:p>
    <w:p w14:paraId="3710FD31" w14:textId="2C60711A" w:rsidR="00667B89" w:rsidRPr="00CA5BD9" w:rsidRDefault="003A7B85" w:rsidP="006C25C8">
      <w:pPr>
        <w:spacing w:after="0" w:line="276" w:lineRule="auto"/>
        <w:jc w:val="center"/>
        <w:rPr>
          <w:b/>
          <w:sz w:val="22"/>
        </w:rPr>
      </w:pPr>
      <w:r>
        <w:rPr>
          <w:b/>
          <w:sz w:val="22"/>
        </w:rPr>
        <w:t>Revolution</w:t>
      </w:r>
      <w:r w:rsidR="002620A9">
        <w:rPr>
          <w:b/>
          <w:sz w:val="22"/>
        </w:rPr>
        <w:t xml:space="preserve"> </w:t>
      </w:r>
      <w:r w:rsidR="002620A9">
        <w:rPr>
          <w:rFonts w:hint="eastAsia"/>
          <w:b/>
          <w:sz w:val="22"/>
        </w:rPr>
        <w:t>R</w:t>
      </w:r>
      <w:r w:rsidR="002620A9">
        <w:rPr>
          <w:b/>
          <w:sz w:val="22"/>
        </w:rPr>
        <w:t>ides on Railroads:</w:t>
      </w:r>
    </w:p>
    <w:p w14:paraId="67E8527B" w14:textId="3B9C1E89" w:rsidR="000C55A4" w:rsidRDefault="000C55A4" w:rsidP="006C25C8">
      <w:pPr>
        <w:spacing w:after="0" w:line="276" w:lineRule="auto"/>
        <w:jc w:val="center"/>
        <w:rPr>
          <w:b/>
          <w:sz w:val="22"/>
        </w:rPr>
      </w:pPr>
      <w:r>
        <w:rPr>
          <w:rFonts w:hint="eastAsia"/>
          <w:b/>
          <w:sz w:val="22"/>
        </w:rPr>
        <w:t xml:space="preserve">Transportation Network and Diffusion of </w:t>
      </w:r>
      <w:r w:rsidR="0066789A">
        <w:rPr>
          <w:b/>
          <w:sz w:val="22"/>
        </w:rPr>
        <w:t>Protest</w:t>
      </w:r>
      <w:r>
        <w:rPr>
          <w:rFonts w:hint="eastAsia"/>
          <w:b/>
          <w:sz w:val="22"/>
        </w:rPr>
        <w:t xml:space="preserve">s </w:t>
      </w:r>
    </w:p>
    <w:p w14:paraId="21CE13E6" w14:textId="4A6ABA4D" w:rsidR="00667B89" w:rsidRPr="00CA5BD9" w:rsidRDefault="000C55A4" w:rsidP="006C25C8">
      <w:pPr>
        <w:spacing w:after="0" w:line="276" w:lineRule="auto"/>
        <w:jc w:val="center"/>
        <w:rPr>
          <w:b/>
          <w:sz w:val="22"/>
        </w:rPr>
      </w:pPr>
      <w:r>
        <w:rPr>
          <w:rFonts w:hint="eastAsia"/>
          <w:b/>
          <w:sz w:val="22"/>
        </w:rPr>
        <w:t>during</w:t>
      </w:r>
      <w:r w:rsidR="0014434C">
        <w:rPr>
          <w:b/>
          <w:sz w:val="22"/>
        </w:rPr>
        <w:t xml:space="preserve"> </w:t>
      </w:r>
      <w:r w:rsidR="00026638">
        <w:rPr>
          <w:rFonts w:hint="eastAsia"/>
          <w:b/>
          <w:sz w:val="22"/>
        </w:rPr>
        <w:t xml:space="preserve">The </w:t>
      </w:r>
      <w:r w:rsidR="00667B89" w:rsidRPr="00CA5BD9">
        <w:rPr>
          <w:rFonts w:hint="eastAsia"/>
          <w:b/>
          <w:sz w:val="22"/>
        </w:rPr>
        <w:t xml:space="preserve">March First Movement </w:t>
      </w:r>
      <w:r>
        <w:rPr>
          <w:rFonts w:hint="eastAsia"/>
          <w:b/>
          <w:sz w:val="22"/>
        </w:rPr>
        <w:t>in</w:t>
      </w:r>
      <w:r w:rsidR="00667B89" w:rsidRPr="00CA5BD9">
        <w:rPr>
          <w:rFonts w:hint="eastAsia"/>
          <w:b/>
          <w:sz w:val="22"/>
        </w:rPr>
        <w:t xml:space="preserve"> Colonial Korea</w:t>
      </w:r>
      <w:r w:rsidR="00541D58">
        <w:rPr>
          <w:b/>
          <w:sz w:val="22"/>
        </w:rPr>
        <w:t>, 1919</w:t>
      </w:r>
    </w:p>
    <w:p w14:paraId="79DE22E3" w14:textId="6BEB60B8" w:rsidR="00667B89" w:rsidRDefault="00667B89" w:rsidP="006C25C8">
      <w:pPr>
        <w:spacing w:after="0" w:line="276" w:lineRule="auto"/>
        <w:ind w:firstLineChars="193" w:firstLine="425"/>
        <w:jc w:val="center"/>
        <w:rPr>
          <w:sz w:val="22"/>
        </w:rPr>
      </w:pPr>
    </w:p>
    <w:p w14:paraId="42BA9B2C" w14:textId="0BDFC639" w:rsidR="006C25C8" w:rsidRPr="000C55A4" w:rsidRDefault="006C25C8" w:rsidP="006C25C8">
      <w:pPr>
        <w:spacing w:after="0" w:line="276" w:lineRule="auto"/>
        <w:ind w:firstLineChars="193" w:firstLine="425"/>
        <w:jc w:val="center"/>
        <w:rPr>
          <w:sz w:val="22"/>
        </w:rPr>
      </w:pPr>
    </w:p>
    <w:p w14:paraId="30B4D52F" w14:textId="77777777" w:rsidR="006C25C8" w:rsidRPr="000C55A4" w:rsidRDefault="006C25C8" w:rsidP="006C25C8">
      <w:pPr>
        <w:spacing w:after="0" w:line="276" w:lineRule="auto"/>
        <w:ind w:firstLineChars="193" w:firstLine="425"/>
        <w:jc w:val="center"/>
        <w:rPr>
          <w:sz w:val="22"/>
        </w:rPr>
      </w:pPr>
    </w:p>
    <w:p w14:paraId="59ED517B" w14:textId="77777777" w:rsidR="00667B89" w:rsidRDefault="00667B89" w:rsidP="006C25C8">
      <w:pPr>
        <w:spacing w:after="0" w:line="276" w:lineRule="auto"/>
        <w:ind w:firstLineChars="193" w:firstLine="425"/>
        <w:jc w:val="center"/>
        <w:rPr>
          <w:sz w:val="22"/>
        </w:rPr>
      </w:pPr>
      <w:proofErr w:type="spellStart"/>
      <w:r w:rsidRPr="00667B89">
        <w:rPr>
          <w:sz w:val="22"/>
        </w:rPr>
        <w:t>Duol</w:t>
      </w:r>
      <w:proofErr w:type="spellEnd"/>
      <w:r w:rsidRPr="00667B89">
        <w:rPr>
          <w:sz w:val="22"/>
        </w:rPr>
        <w:t xml:space="preserve"> Kim</w:t>
      </w:r>
    </w:p>
    <w:p w14:paraId="04A28CC1" w14:textId="59B146F6" w:rsidR="0011731B" w:rsidRPr="00667B89" w:rsidRDefault="0011731B" w:rsidP="006C25C8">
      <w:pPr>
        <w:spacing w:after="0" w:line="276" w:lineRule="auto"/>
        <w:ind w:firstLineChars="193" w:firstLine="425"/>
        <w:jc w:val="center"/>
        <w:rPr>
          <w:sz w:val="22"/>
        </w:rPr>
      </w:pPr>
      <w:r>
        <w:rPr>
          <w:rFonts w:hint="eastAsia"/>
          <w:sz w:val="22"/>
        </w:rPr>
        <w:t>Department of Economics</w:t>
      </w:r>
    </w:p>
    <w:p w14:paraId="005BAEA2" w14:textId="1853D971" w:rsidR="00667B89" w:rsidRDefault="00667B89" w:rsidP="006C25C8">
      <w:pPr>
        <w:spacing w:after="0" w:line="276" w:lineRule="auto"/>
        <w:ind w:firstLineChars="193" w:firstLine="425"/>
        <w:jc w:val="center"/>
        <w:rPr>
          <w:sz w:val="22"/>
        </w:rPr>
      </w:pPr>
      <w:proofErr w:type="spellStart"/>
      <w:r w:rsidRPr="00667B89">
        <w:rPr>
          <w:sz w:val="22"/>
        </w:rPr>
        <w:t>Myongji</w:t>
      </w:r>
      <w:proofErr w:type="spellEnd"/>
      <w:r w:rsidRPr="00667B89">
        <w:rPr>
          <w:sz w:val="22"/>
        </w:rPr>
        <w:t xml:space="preserve"> University</w:t>
      </w:r>
    </w:p>
    <w:p w14:paraId="63C98E01" w14:textId="5CE01B21" w:rsidR="00762A5C" w:rsidRDefault="001E163F" w:rsidP="006C25C8">
      <w:pPr>
        <w:spacing w:after="0" w:line="276" w:lineRule="auto"/>
        <w:ind w:firstLineChars="193" w:firstLine="386"/>
        <w:jc w:val="center"/>
        <w:rPr>
          <w:sz w:val="22"/>
        </w:rPr>
      </w:pPr>
      <w:hyperlink r:id="rId9" w:history="1">
        <w:r w:rsidR="00762A5C" w:rsidRPr="00713324">
          <w:rPr>
            <w:rStyle w:val="ab"/>
            <w:rFonts w:hint="eastAsia"/>
            <w:sz w:val="22"/>
          </w:rPr>
          <w:t>d</w:t>
        </w:r>
        <w:r w:rsidR="00762A5C" w:rsidRPr="00713324">
          <w:rPr>
            <w:rStyle w:val="ab"/>
            <w:sz w:val="22"/>
          </w:rPr>
          <w:t>uolkim@mju.ac.kr</w:t>
        </w:r>
      </w:hyperlink>
    </w:p>
    <w:p w14:paraId="4F9710DB" w14:textId="2387AC6E" w:rsidR="00762A5C" w:rsidRDefault="009521B3" w:rsidP="006C25C8">
      <w:pPr>
        <w:spacing w:after="0" w:line="276" w:lineRule="auto"/>
        <w:ind w:firstLineChars="193" w:firstLine="425"/>
        <w:jc w:val="center"/>
        <w:rPr>
          <w:sz w:val="22"/>
        </w:rPr>
      </w:pPr>
      <w:r>
        <w:rPr>
          <w:rFonts w:hint="eastAsia"/>
          <w:sz w:val="22"/>
        </w:rPr>
        <w:t xml:space="preserve">(Update: </w:t>
      </w:r>
      <w:r w:rsidR="00907B5A">
        <w:rPr>
          <w:rFonts w:hint="eastAsia"/>
          <w:sz w:val="22"/>
        </w:rPr>
        <w:t xml:space="preserve">May </w:t>
      </w:r>
      <w:r w:rsidR="00095EB4">
        <w:rPr>
          <w:rFonts w:hint="eastAsia"/>
          <w:sz w:val="22"/>
        </w:rPr>
        <w:t>2</w:t>
      </w:r>
      <w:r w:rsidR="00E93584">
        <w:rPr>
          <w:sz w:val="22"/>
        </w:rPr>
        <w:t>3</w:t>
      </w:r>
      <w:r w:rsidR="00095EB4" w:rsidRPr="00095EB4">
        <w:rPr>
          <w:rFonts w:hint="eastAsia"/>
          <w:sz w:val="22"/>
          <w:vertAlign w:val="superscript"/>
        </w:rPr>
        <w:t>th</w:t>
      </w:r>
      <w:r>
        <w:rPr>
          <w:rFonts w:hint="eastAsia"/>
          <w:sz w:val="22"/>
        </w:rPr>
        <w:t>, 2018)</w:t>
      </w:r>
    </w:p>
    <w:p w14:paraId="0D8FAAF4" w14:textId="74D9877A" w:rsidR="00F1419E" w:rsidRDefault="00F1419E" w:rsidP="006C25C8">
      <w:pPr>
        <w:spacing w:after="0" w:line="276" w:lineRule="auto"/>
        <w:ind w:firstLineChars="193" w:firstLine="425"/>
        <w:jc w:val="center"/>
        <w:rPr>
          <w:sz w:val="22"/>
        </w:rPr>
      </w:pPr>
    </w:p>
    <w:p w14:paraId="2E6B5068" w14:textId="77777777" w:rsidR="00362AF2" w:rsidRDefault="00362AF2" w:rsidP="006C25C8">
      <w:pPr>
        <w:spacing w:after="0" w:line="276" w:lineRule="auto"/>
        <w:ind w:firstLineChars="193" w:firstLine="425"/>
        <w:jc w:val="center"/>
        <w:rPr>
          <w:sz w:val="22"/>
        </w:rPr>
      </w:pPr>
    </w:p>
    <w:p w14:paraId="3E4E3445" w14:textId="3D700A9F" w:rsidR="00806CF2" w:rsidRDefault="00262746" w:rsidP="00806CF2">
      <w:pPr>
        <w:spacing w:after="0" w:line="276" w:lineRule="auto"/>
        <w:ind w:firstLineChars="193" w:firstLine="425"/>
        <w:jc w:val="center"/>
        <w:rPr>
          <w:sz w:val="22"/>
        </w:rPr>
      </w:pPr>
      <w:r>
        <w:rPr>
          <w:rFonts w:hint="eastAsia"/>
          <w:sz w:val="22"/>
        </w:rPr>
        <w:t>Abstract</w:t>
      </w:r>
    </w:p>
    <w:p w14:paraId="59381BF3" w14:textId="77777777" w:rsidR="00806CF2" w:rsidRDefault="00806CF2" w:rsidP="00806CF2">
      <w:pPr>
        <w:spacing w:after="0" w:line="276" w:lineRule="auto"/>
        <w:ind w:firstLineChars="193" w:firstLine="425"/>
        <w:rPr>
          <w:sz w:val="22"/>
        </w:rPr>
      </w:pPr>
    </w:p>
    <w:p w14:paraId="58950DCC" w14:textId="18F5D550" w:rsidR="00806CF2" w:rsidRDefault="00262746" w:rsidP="00806CF2">
      <w:pPr>
        <w:spacing w:after="0" w:line="276" w:lineRule="auto"/>
        <w:ind w:firstLineChars="193" w:firstLine="425"/>
        <w:rPr>
          <w:sz w:val="22"/>
        </w:rPr>
      </w:pPr>
      <w:r>
        <w:rPr>
          <w:rFonts w:hint="eastAsia"/>
          <w:sz w:val="22"/>
        </w:rPr>
        <w:t>The</w:t>
      </w:r>
      <w:r>
        <w:rPr>
          <w:sz w:val="22"/>
        </w:rPr>
        <w:t xml:space="preserve"> March First Movement</w:t>
      </w:r>
      <w:r>
        <w:rPr>
          <w:rFonts w:hint="eastAsia"/>
          <w:sz w:val="22"/>
        </w:rPr>
        <w:t xml:space="preserve"> in 1919 was the massive protest towards national independence in colonial Korea</w:t>
      </w:r>
      <w:r>
        <w:rPr>
          <w:sz w:val="22"/>
        </w:rPr>
        <w:t xml:space="preserve">. </w:t>
      </w:r>
      <w:r w:rsidR="00806CF2">
        <w:rPr>
          <w:rFonts w:hint="eastAsia"/>
          <w:sz w:val="22"/>
        </w:rPr>
        <w:t>I</w:t>
      </w:r>
      <w:r w:rsidR="00806CF2">
        <w:rPr>
          <w:sz w:val="22"/>
        </w:rPr>
        <w:t xml:space="preserve"> explore</w:t>
      </w:r>
      <w:r w:rsidR="00806CF2">
        <w:rPr>
          <w:rFonts w:hint="eastAsia"/>
          <w:sz w:val="22"/>
        </w:rPr>
        <w:t>d</w:t>
      </w:r>
      <w:r w:rsidR="00806CF2">
        <w:rPr>
          <w:sz w:val="22"/>
        </w:rPr>
        <w:t xml:space="preserve"> the role of railroad</w:t>
      </w:r>
      <w:r w:rsidR="00806CF2">
        <w:rPr>
          <w:rFonts w:hint="eastAsia"/>
          <w:sz w:val="22"/>
        </w:rPr>
        <w:t xml:space="preserve"> networks</w:t>
      </w:r>
      <w:r w:rsidR="00806CF2">
        <w:rPr>
          <w:sz w:val="22"/>
        </w:rPr>
        <w:t xml:space="preserve"> on the diffusion</w:t>
      </w:r>
      <w:r>
        <w:rPr>
          <w:rFonts w:hint="eastAsia"/>
          <w:sz w:val="22"/>
        </w:rPr>
        <w:t xml:space="preserve"> of demonstration</w:t>
      </w:r>
      <w:r w:rsidR="00CD1D20">
        <w:rPr>
          <w:rFonts w:hint="eastAsia"/>
          <w:sz w:val="22"/>
        </w:rPr>
        <w:t xml:space="preserve"> and </w:t>
      </w:r>
      <w:r w:rsidR="00806CF2">
        <w:rPr>
          <w:sz w:val="22"/>
        </w:rPr>
        <w:t xml:space="preserve">found that </w:t>
      </w:r>
      <w:r w:rsidR="00882986">
        <w:rPr>
          <w:rFonts w:hint="eastAsia"/>
          <w:sz w:val="22"/>
        </w:rPr>
        <w:t>region</w:t>
      </w:r>
      <w:r w:rsidR="00806CF2">
        <w:rPr>
          <w:sz w:val="22"/>
        </w:rPr>
        <w:t>s with railroad</w:t>
      </w:r>
      <w:r w:rsidR="00806CF2">
        <w:rPr>
          <w:rFonts w:hint="eastAsia"/>
          <w:sz w:val="22"/>
        </w:rPr>
        <w:t xml:space="preserve"> station</w:t>
      </w:r>
      <w:r w:rsidR="00806CF2">
        <w:rPr>
          <w:sz w:val="22"/>
        </w:rPr>
        <w:t xml:space="preserve">s have larger number of </w:t>
      </w:r>
      <w:r w:rsidR="00882986">
        <w:rPr>
          <w:rFonts w:hint="eastAsia"/>
          <w:sz w:val="22"/>
        </w:rPr>
        <w:t>gathering</w:t>
      </w:r>
      <w:r w:rsidR="00806CF2">
        <w:rPr>
          <w:sz w:val="22"/>
        </w:rPr>
        <w:t>s, more participants</w:t>
      </w:r>
      <w:r w:rsidR="00806CF2">
        <w:rPr>
          <w:rFonts w:hint="eastAsia"/>
          <w:sz w:val="22"/>
        </w:rPr>
        <w:t>,</w:t>
      </w:r>
      <w:r w:rsidR="00806CF2">
        <w:rPr>
          <w:sz w:val="22"/>
        </w:rPr>
        <w:t xml:space="preserve"> and more </w:t>
      </w:r>
      <w:r w:rsidR="00882986">
        <w:rPr>
          <w:rFonts w:hint="eastAsia"/>
          <w:sz w:val="22"/>
        </w:rPr>
        <w:t>vehement protests</w:t>
      </w:r>
      <w:r w:rsidR="00806CF2">
        <w:rPr>
          <w:sz w:val="22"/>
        </w:rPr>
        <w:t xml:space="preserve"> that resulted in </w:t>
      </w:r>
      <w:r w:rsidR="00806CF2">
        <w:rPr>
          <w:rFonts w:hint="eastAsia"/>
          <w:sz w:val="22"/>
        </w:rPr>
        <w:t xml:space="preserve">larger number of </w:t>
      </w:r>
      <w:r w:rsidR="00806CF2">
        <w:rPr>
          <w:sz w:val="22"/>
        </w:rPr>
        <w:t>arrests.</w:t>
      </w:r>
      <w:r w:rsidR="00806CF2">
        <w:rPr>
          <w:rFonts w:hint="eastAsia"/>
          <w:sz w:val="22"/>
        </w:rPr>
        <w:t xml:space="preserve"> The Japanese colonial government had built railroads to exploit benefits from Korea, but this had brought a rather ironical result, that is, spreading and </w:t>
      </w:r>
      <w:r w:rsidR="00806CF2">
        <w:rPr>
          <w:sz w:val="22"/>
        </w:rPr>
        <w:t>strengthening</w:t>
      </w:r>
      <w:r w:rsidR="00806CF2">
        <w:rPr>
          <w:rFonts w:hint="eastAsia"/>
          <w:sz w:val="22"/>
        </w:rPr>
        <w:t xml:space="preserve"> protests against their colonial rule.</w:t>
      </w:r>
    </w:p>
    <w:p w14:paraId="0E5D6A98" w14:textId="09AB8309" w:rsidR="00F1419E" w:rsidRDefault="00F1419E" w:rsidP="006C25C8">
      <w:pPr>
        <w:spacing w:after="0" w:line="276" w:lineRule="auto"/>
        <w:ind w:firstLineChars="193" w:firstLine="425"/>
        <w:jc w:val="center"/>
        <w:rPr>
          <w:sz w:val="22"/>
        </w:rPr>
      </w:pPr>
    </w:p>
    <w:p w14:paraId="7BEB4D0E" w14:textId="77777777" w:rsidR="00806CF2" w:rsidRDefault="00806CF2" w:rsidP="006C25C8">
      <w:pPr>
        <w:spacing w:after="0" w:line="276" w:lineRule="auto"/>
        <w:ind w:firstLineChars="193" w:firstLine="425"/>
        <w:jc w:val="center"/>
        <w:rPr>
          <w:sz w:val="22"/>
        </w:rPr>
      </w:pPr>
    </w:p>
    <w:p w14:paraId="6DBAA8EB" w14:textId="292EB520" w:rsidR="006C25C8" w:rsidRDefault="00F1419E" w:rsidP="00806CF2">
      <w:pPr>
        <w:spacing w:after="0" w:line="276" w:lineRule="auto"/>
        <w:ind w:firstLineChars="193" w:firstLine="425"/>
        <w:rPr>
          <w:b/>
          <w:sz w:val="22"/>
        </w:rPr>
      </w:pPr>
      <w:r w:rsidRPr="005670A4">
        <w:rPr>
          <w:rFonts w:hint="eastAsia"/>
          <w:b/>
          <w:sz w:val="22"/>
        </w:rPr>
        <w:t>A</w:t>
      </w:r>
      <w:r w:rsidRPr="005670A4">
        <w:rPr>
          <w:b/>
          <w:sz w:val="22"/>
        </w:rPr>
        <w:t>ckn</w:t>
      </w:r>
      <w:r w:rsidR="0011731B" w:rsidRPr="005670A4">
        <w:rPr>
          <w:b/>
          <w:sz w:val="22"/>
        </w:rPr>
        <w:t>owledgement</w:t>
      </w:r>
      <w:r w:rsidR="0011731B">
        <w:rPr>
          <w:sz w:val="22"/>
        </w:rPr>
        <w:t>:</w:t>
      </w:r>
      <w:r w:rsidR="000F229E">
        <w:rPr>
          <w:sz w:val="22"/>
        </w:rPr>
        <w:t xml:space="preserve"> I am grateful to </w:t>
      </w:r>
      <w:proofErr w:type="spellStart"/>
      <w:r w:rsidR="000F229E">
        <w:rPr>
          <w:sz w:val="22"/>
        </w:rPr>
        <w:t>Heon-ju</w:t>
      </w:r>
      <w:proofErr w:type="spellEnd"/>
      <w:r w:rsidR="000F229E">
        <w:rPr>
          <w:sz w:val="22"/>
        </w:rPr>
        <w:t xml:space="preserve"> Chung for his devotion to data collection. </w:t>
      </w:r>
      <w:r w:rsidR="00905DAE">
        <w:rPr>
          <w:rFonts w:hint="eastAsia"/>
          <w:sz w:val="22"/>
        </w:rPr>
        <w:t xml:space="preserve">Earlier version of this paper was presented at Applied Economics Association. I appreciate </w:t>
      </w:r>
      <w:proofErr w:type="spellStart"/>
      <w:r w:rsidR="00905DAE">
        <w:rPr>
          <w:rFonts w:hint="eastAsia"/>
          <w:sz w:val="22"/>
        </w:rPr>
        <w:t>Sok</w:t>
      </w:r>
      <w:proofErr w:type="spellEnd"/>
      <w:r w:rsidR="00905DAE">
        <w:rPr>
          <w:rFonts w:hint="eastAsia"/>
          <w:sz w:val="22"/>
        </w:rPr>
        <w:t xml:space="preserve"> </w:t>
      </w:r>
      <w:proofErr w:type="spellStart"/>
      <w:r w:rsidR="00905DAE">
        <w:rPr>
          <w:rFonts w:hint="eastAsia"/>
          <w:sz w:val="22"/>
        </w:rPr>
        <w:t>Chul</w:t>
      </w:r>
      <w:proofErr w:type="spellEnd"/>
      <w:r w:rsidR="00905DAE">
        <w:rPr>
          <w:rFonts w:hint="eastAsia"/>
          <w:sz w:val="22"/>
        </w:rPr>
        <w:t xml:space="preserve"> Hong and other participants for helpful comments</w:t>
      </w:r>
      <w:r w:rsidR="000F229E">
        <w:rPr>
          <w:rFonts w:hint="eastAsia"/>
          <w:sz w:val="22"/>
        </w:rPr>
        <w:t>.</w:t>
      </w:r>
      <w:r w:rsidR="006C25C8">
        <w:rPr>
          <w:b/>
          <w:sz w:val="22"/>
        </w:rPr>
        <w:br w:type="page"/>
      </w:r>
    </w:p>
    <w:p w14:paraId="7E5C7CB0" w14:textId="5213CAE7" w:rsidR="00A12080" w:rsidRPr="00A12080" w:rsidRDefault="00A12080" w:rsidP="00A12080">
      <w:pPr>
        <w:spacing w:after="0" w:line="276" w:lineRule="auto"/>
        <w:ind w:firstLine="425"/>
        <w:rPr>
          <w:b/>
          <w:sz w:val="22"/>
        </w:rPr>
      </w:pPr>
      <w:r w:rsidRPr="00A12080">
        <w:rPr>
          <w:rFonts w:hint="eastAsia"/>
          <w:b/>
          <w:sz w:val="22"/>
        </w:rPr>
        <w:lastRenderedPageBreak/>
        <w:t>1.</w:t>
      </w:r>
      <w:r>
        <w:rPr>
          <w:rFonts w:hint="eastAsia"/>
          <w:b/>
          <w:sz w:val="22"/>
        </w:rPr>
        <w:t xml:space="preserve"> </w:t>
      </w:r>
      <w:r w:rsidRPr="00A12080">
        <w:rPr>
          <w:rFonts w:hint="eastAsia"/>
          <w:b/>
          <w:sz w:val="22"/>
        </w:rPr>
        <w:t>I</w:t>
      </w:r>
      <w:r w:rsidRPr="00A12080">
        <w:rPr>
          <w:b/>
          <w:sz w:val="22"/>
        </w:rPr>
        <w:t>ntroduction</w:t>
      </w:r>
    </w:p>
    <w:p w14:paraId="507F0D35" w14:textId="5C5BF255" w:rsidR="00A12080" w:rsidRDefault="00A12080" w:rsidP="00667B89">
      <w:pPr>
        <w:spacing w:after="0" w:line="276" w:lineRule="auto"/>
        <w:ind w:firstLineChars="193" w:firstLine="425"/>
        <w:rPr>
          <w:b/>
          <w:sz w:val="22"/>
        </w:rPr>
      </w:pPr>
    </w:p>
    <w:p w14:paraId="2497634A" w14:textId="6AEE37F7" w:rsidR="00A75B64" w:rsidRDefault="00A75B64" w:rsidP="00A75B64">
      <w:pPr>
        <w:spacing w:after="0" w:line="276" w:lineRule="auto"/>
        <w:ind w:firstLineChars="193" w:firstLine="425"/>
        <w:rPr>
          <w:sz w:val="22"/>
        </w:rPr>
      </w:pPr>
      <w:r>
        <w:rPr>
          <w:rFonts w:hint="eastAsia"/>
          <w:sz w:val="22"/>
        </w:rPr>
        <w:t xml:space="preserve">Imperial </w:t>
      </w:r>
      <w:r>
        <w:rPr>
          <w:sz w:val="22"/>
        </w:rPr>
        <w:t>force</w:t>
      </w:r>
      <w:r>
        <w:rPr>
          <w:rFonts w:hint="eastAsia"/>
          <w:sz w:val="22"/>
        </w:rPr>
        <w:t xml:space="preserve">s of the modern </w:t>
      </w:r>
      <w:r>
        <w:rPr>
          <w:sz w:val="22"/>
        </w:rPr>
        <w:t>period had</w:t>
      </w:r>
      <w:r>
        <w:rPr>
          <w:rFonts w:hint="eastAsia"/>
          <w:sz w:val="22"/>
        </w:rPr>
        <w:t xml:space="preserve"> </w:t>
      </w:r>
      <w:r w:rsidR="003F42FD">
        <w:rPr>
          <w:sz w:val="22"/>
        </w:rPr>
        <w:t xml:space="preserve">conquered </w:t>
      </w:r>
      <w:r>
        <w:rPr>
          <w:sz w:val="22"/>
        </w:rPr>
        <w:t>various parts of the world, colonized the regions,</w:t>
      </w:r>
      <w:r>
        <w:rPr>
          <w:rFonts w:hint="eastAsia"/>
          <w:sz w:val="22"/>
        </w:rPr>
        <w:t xml:space="preserve"> and ruled </w:t>
      </w:r>
      <w:r>
        <w:rPr>
          <w:sz w:val="22"/>
        </w:rPr>
        <w:t xml:space="preserve">the </w:t>
      </w:r>
      <w:r w:rsidR="00975E18">
        <w:rPr>
          <w:sz w:val="22"/>
        </w:rPr>
        <w:t>natives</w:t>
      </w:r>
      <w:r>
        <w:rPr>
          <w:sz w:val="22"/>
        </w:rPr>
        <w:t>.</w:t>
      </w:r>
      <w:r>
        <w:rPr>
          <w:rFonts w:hint="eastAsia"/>
          <w:sz w:val="22"/>
        </w:rPr>
        <w:t xml:space="preserve"> </w:t>
      </w:r>
      <w:r>
        <w:rPr>
          <w:sz w:val="22"/>
        </w:rPr>
        <w:t>The colonizers didn’t allow political rights of the indigenous people in most cases. However, t</w:t>
      </w:r>
      <w:r>
        <w:rPr>
          <w:rFonts w:hint="eastAsia"/>
          <w:sz w:val="22"/>
        </w:rPr>
        <w:t xml:space="preserve">his </w:t>
      </w:r>
      <w:r>
        <w:rPr>
          <w:sz w:val="22"/>
        </w:rPr>
        <w:t>suppression and discrimination</w:t>
      </w:r>
      <w:r>
        <w:rPr>
          <w:rFonts w:hint="eastAsia"/>
          <w:sz w:val="22"/>
        </w:rPr>
        <w:t xml:space="preserve"> ironically </w:t>
      </w:r>
      <w:r w:rsidR="002A4FC5">
        <w:rPr>
          <w:sz w:val="22"/>
        </w:rPr>
        <w:t>forced</w:t>
      </w:r>
      <w:r>
        <w:rPr>
          <w:rFonts w:hint="eastAsia"/>
          <w:sz w:val="22"/>
        </w:rPr>
        <w:t xml:space="preserve"> </w:t>
      </w:r>
      <w:r>
        <w:rPr>
          <w:sz w:val="22"/>
        </w:rPr>
        <w:t xml:space="preserve">the colonial </w:t>
      </w:r>
      <w:r>
        <w:rPr>
          <w:rFonts w:hint="eastAsia"/>
          <w:sz w:val="22"/>
        </w:rPr>
        <w:t xml:space="preserve">people </w:t>
      </w:r>
      <w:r w:rsidR="002A4FC5">
        <w:rPr>
          <w:sz w:val="22"/>
        </w:rPr>
        <w:t xml:space="preserve">to </w:t>
      </w:r>
      <w:r>
        <w:rPr>
          <w:sz w:val="22"/>
        </w:rPr>
        <w:t>realize</w:t>
      </w:r>
      <w:r>
        <w:rPr>
          <w:rFonts w:hint="eastAsia"/>
          <w:sz w:val="22"/>
        </w:rPr>
        <w:t xml:space="preserve"> </w:t>
      </w:r>
      <w:r>
        <w:rPr>
          <w:sz w:val="22"/>
        </w:rPr>
        <w:t>their</w:t>
      </w:r>
      <w:r>
        <w:rPr>
          <w:rFonts w:hint="eastAsia"/>
          <w:sz w:val="22"/>
        </w:rPr>
        <w:t xml:space="preserve"> </w:t>
      </w:r>
      <w:r>
        <w:rPr>
          <w:sz w:val="22"/>
        </w:rPr>
        <w:t>conditions</w:t>
      </w:r>
      <w:r>
        <w:rPr>
          <w:rFonts w:hint="eastAsia"/>
          <w:sz w:val="22"/>
        </w:rPr>
        <w:t xml:space="preserve"> and </w:t>
      </w:r>
      <w:r>
        <w:rPr>
          <w:sz w:val="22"/>
        </w:rPr>
        <w:t>ma</w:t>
      </w:r>
      <w:r>
        <w:rPr>
          <w:rFonts w:hint="eastAsia"/>
          <w:sz w:val="22"/>
        </w:rPr>
        <w:t>de</w:t>
      </w:r>
      <w:r>
        <w:rPr>
          <w:sz w:val="22"/>
        </w:rPr>
        <w:t xml:space="preserve"> them fight for</w:t>
      </w:r>
      <w:r>
        <w:rPr>
          <w:rFonts w:hint="eastAsia"/>
          <w:sz w:val="22"/>
        </w:rPr>
        <w:t xml:space="preserve"> national liberation and democracy. </w:t>
      </w:r>
      <w:r w:rsidR="00550A14">
        <w:rPr>
          <w:sz w:val="22"/>
        </w:rPr>
        <w:t>Analyzing</w:t>
      </w:r>
      <w:r>
        <w:rPr>
          <w:sz w:val="22"/>
        </w:rPr>
        <w:t xml:space="preserve"> how the political consciousness of colonial people had evolved through their struggle during the colonial era</w:t>
      </w:r>
      <w:r>
        <w:rPr>
          <w:rFonts w:hint="eastAsia"/>
          <w:sz w:val="22"/>
        </w:rPr>
        <w:t xml:space="preserve"> </w:t>
      </w:r>
      <w:r>
        <w:rPr>
          <w:sz w:val="22"/>
        </w:rPr>
        <w:t>is critical to</w:t>
      </w:r>
      <w:r>
        <w:rPr>
          <w:rFonts w:hint="eastAsia"/>
          <w:sz w:val="22"/>
        </w:rPr>
        <w:t xml:space="preserve"> understand the </w:t>
      </w:r>
      <w:r>
        <w:rPr>
          <w:sz w:val="22"/>
        </w:rPr>
        <w:t xml:space="preserve">formation of </w:t>
      </w:r>
      <w:r>
        <w:rPr>
          <w:rFonts w:hint="eastAsia"/>
          <w:sz w:val="22"/>
        </w:rPr>
        <w:t xml:space="preserve">political structure </w:t>
      </w:r>
      <w:r>
        <w:rPr>
          <w:sz w:val="22"/>
        </w:rPr>
        <w:t xml:space="preserve">after liberation </w:t>
      </w:r>
      <w:r>
        <w:rPr>
          <w:rFonts w:hint="eastAsia"/>
          <w:sz w:val="22"/>
        </w:rPr>
        <w:t xml:space="preserve">and ultimately </w:t>
      </w:r>
      <w:r>
        <w:rPr>
          <w:sz w:val="22"/>
        </w:rPr>
        <w:t xml:space="preserve">post-colonial </w:t>
      </w:r>
      <w:r>
        <w:rPr>
          <w:rFonts w:hint="eastAsia"/>
          <w:sz w:val="22"/>
        </w:rPr>
        <w:t>economic performance of developing countries.</w:t>
      </w:r>
    </w:p>
    <w:p w14:paraId="5EC8C182" w14:textId="1E8452F1" w:rsidR="00A75B64" w:rsidRDefault="00A75B64" w:rsidP="00A75B64">
      <w:pPr>
        <w:spacing w:after="0" w:line="276" w:lineRule="auto"/>
        <w:ind w:firstLineChars="193" w:firstLine="425"/>
        <w:rPr>
          <w:sz w:val="22"/>
        </w:rPr>
      </w:pPr>
      <w:r>
        <w:rPr>
          <w:rFonts w:hint="eastAsia"/>
          <w:sz w:val="22"/>
        </w:rPr>
        <w:t>The March First Movement</w:t>
      </w:r>
      <w:r>
        <w:rPr>
          <w:sz w:val="22"/>
        </w:rPr>
        <w:t xml:space="preserve"> </w:t>
      </w:r>
      <w:r>
        <w:rPr>
          <w:rFonts w:hint="eastAsia"/>
          <w:sz w:val="22"/>
        </w:rPr>
        <w:t>(</w:t>
      </w:r>
      <w:proofErr w:type="spellStart"/>
      <w:r w:rsidRPr="00826D2E">
        <w:rPr>
          <w:rFonts w:hint="eastAsia"/>
          <w:i/>
          <w:sz w:val="22"/>
        </w:rPr>
        <w:t>Samil</w:t>
      </w:r>
      <w:proofErr w:type="spellEnd"/>
      <w:r w:rsidRPr="00826D2E">
        <w:rPr>
          <w:rFonts w:hint="eastAsia"/>
          <w:i/>
          <w:sz w:val="22"/>
        </w:rPr>
        <w:t xml:space="preserve"> </w:t>
      </w:r>
      <w:proofErr w:type="spellStart"/>
      <w:r w:rsidRPr="00826D2E">
        <w:rPr>
          <w:rFonts w:hint="eastAsia"/>
          <w:i/>
          <w:sz w:val="22"/>
        </w:rPr>
        <w:t>Undong</w:t>
      </w:r>
      <w:proofErr w:type="spellEnd"/>
      <w:r>
        <w:rPr>
          <w:rFonts w:hint="eastAsia"/>
          <w:sz w:val="22"/>
        </w:rPr>
        <w:t>) of</w:t>
      </w:r>
      <w:r>
        <w:rPr>
          <w:sz w:val="22"/>
        </w:rPr>
        <w:t xml:space="preserve"> Korea</w:t>
      </w:r>
      <w:r>
        <w:rPr>
          <w:rFonts w:hint="eastAsia"/>
          <w:sz w:val="22"/>
        </w:rPr>
        <w:t xml:space="preserve"> who</w:t>
      </w:r>
      <w:r>
        <w:rPr>
          <w:sz w:val="22"/>
        </w:rPr>
        <w:t xml:space="preserve"> was a colony of Japan from 1910 to 1945</w:t>
      </w:r>
      <w:r>
        <w:rPr>
          <w:rFonts w:hint="eastAsia"/>
          <w:sz w:val="22"/>
        </w:rPr>
        <w:t xml:space="preserve"> can shed a light</w:t>
      </w:r>
      <w:r>
        <w:rPr>
          <w:sz w:val="22"/>
        </w:rPr>
        <w:t xml:space="preserve"> on this research agenda</w:t>
      </w:r>
      <w:r>
        <w:rPr>
          <w:rFonts w:hint="eastAsia"/>
          <w:sz w:val="22"/>
        </w:rPr>
        <w:t>. In March 1</w:t>
      </w:r>
      <w:r w:rsidRPr="00A821F8">
        <w:rPr>
          <w:rFonts w:hint="eastAsia"/>
          <w:sz w:val="22"/>
          <w:vertAlign w:val="superscript"/>
        </w:rPr>
        <w:t>st</w:t>
      </w:r>
      <w:r>
        <w:rPr>
          <w:rFonts w:hint="eastAsia"/>
          <w:sz w:val="22"/>
        </w:rPr>
        <w:t>, 1919, thirty-three national representatives announced the Declaration of Independence against Japanese occupation</w:t>
      </w:r>
      <w:r>
        <w:rPr>
          <w:sz w:val="22"/>
        </w:rPr>
        <w:t>.</w:t>
      </w:r>
      <w:r>
        <w:rPr>
          <w:rFonts w:hint="eastAsia"/>
          <w:sz w:val="22"/>
        </w:rPr>
        <w:t xml:space="preserve"> Crowds g</w:t>
      </w:r>
      <w:r>
        <w:rPr>
          <w:sz w:val="22"/>
        </w:rPr>
        <w:t xml:space="preserve">athered and marched </w:t>
      </w:r>
      <w:r>
        <w:rPr>
          <w:rFonts w:hint="eastAsia"/>
          <w:sz w:val="22"/>
        </w:rPr>
        <w:t xml:space="preserve">in downtown Seoul </w:t>
      </w:r>
      <w:r>
        <w:rPr>
          <w:sz w:val="22"/>
        </w:rPr>
        <w:t>afterwards</w:t>
      </w:r>
      <w:r>
        <w:rPr>
          <w:rFonts w:hint="eastAsia"/>
          <w:sz w:val="22"/>
        </w:rPr>
        <w:t>,</w:t>
      </w:r>
      <w:r>
        <w:rPr>
          <w:sz w:val="22"/>
        </w:rPr>
        <w:t xml:space="preserve"> </w:t>
      </w:r>
      <w:r>
        <w:rPr>
          <w:rFonts w:hint="eastAsia"/>
          <w:sz w:val="22"/>
        </w:rPr>
        <w:t>and</w:t>
      </w:r>
      <w:r>
        <w:rPr>
          <w:sz w:val="22"/>
        </w:rPr>
        <w:t xml:space="preserve"> despite brutal suppression more than a thousand demonstrations</w:t>
      </w:r>
      <w:r>
        <w:rPr>
          <w:rFonts w:hint="eastAsia"/>
          <w:sz w:val="22"/>
        </w:rPr>
        <w:t xml:space="preserve"> </w:t>
      </w:r>
      <w:r>
        <w:rPr>
          <w:sz w:val="22"/>
        </w:rPr>
        <w:t xml:space="preserve">with large participants  </w:t>
      </w:r>
      <w:r w:rsidR="007246B1">
        <w:rPr>
          <w:sz w:val="22"/>
        </w:rPr>
        <w:t>occurre</w:t>
      </w:r>
      <w:r>
        <w:rPr>
          <w:sz w:val="22"/>
        </w:rPr>
        <w:t>d at</w:t>
      </w:r>
      <w:r>
        <w:rPr>
          <w:rFonts w:hint="eastAsia"/>
          <w:sz w:val="22"/>
        </w:rPr>
        <w:t xml:space="preserve"> </w:t>
      </w:r>
      <w:r>
        <w:rPr>
          <w:sz w:val="22"/>
        </w:rPr>
        <w:t>almost every part of Korean Peninsula</w:t>
      </w:r>
      <w:r>
        <w:rPr>
          <w:rFonts w:hint="eastAsia"/>
          <w:sz w:val="22"/>
        </w:rPr>
        <w:t xml:space="preserve"> </w:t>
      </w:r>
      <w:r w:rsidR="00BA1127">
        <w:rPr>
          <w:sz w:val="22"/>
        </w:rPr>
        <w:t>for two months</w:t>
      </w:r>
      <w:r>
        <w:rPr>
          <w:rFonts w:hint="eastAsia"/>
          <w:sz w:val="22"/>
        </w:rPr>
        <w:t>.</w:t>
      </w:r>
      <w:r>
        <w:rPr>
          <w:rStyle w:val="a7"/>
          <w:sz w:val="22"/>
        </w:rPr>
        <w:footnoteReference w:id="1"/>
      </w:r>
      <w:r>
        <w:rPr>
          <w:sz w:val="22"/>
        </w:rPr>
        <w:t xml:space="preserve"> </w:t>
      </w:r>
      <w:r>
        <w:rPr>
          <w:rFonts w:hint="eastAsia"/>
          <w:sz w:val="22"/>
        </w:rPr>
        <w:t xml:space="preserve">The March First Movement was a </w:t>
      </w:r>
      <w:r>
        <w:rPr>
          <w:sz w:val="22"/>
        </w:rPr>
        <w:t xml:space="preserve">beginning </w:t>
      </w:r>
      <w:r>
        <w:rPr>
          <w:rFonts w:hint="eastAsia"/>
          <w:sz w:val="22"/>
        </w:rPr>
        <w:t xml:space="preserve">of systematic efforts toward national independence, and </w:t>
      </w:r>
      <w:r w:rsidR="00463659">
        <w:rPr>
          <w:sz w:val="22"/>
        </w:rPr>
        <w:t>this historic event</w:t>
      </w:r>
      <w:r>
        <w:rPr>
          <w:rFonts w:hint="eastAsia"/>
          <w:sz w:val="22"/>
        </w:rPr>
        <w:t xml:space="preserve"> became the </w:t>
      </w:r>
      <w:r>
        <w:rPr>
          <w:sz w:val="22"/>
        </w:rPr>
        <w:t xml:space="preserve">spiritual </w:t>
      </w:r>
      <w:r>
        <w:rPr>
          <w:rFonts w:hint="eastAsia"/>
          <w:sz w:val="22"/>
        </w:rPr>
        <w:t>foundation of the nation-building after the liberation in 1945.</w:t>
      </w:r>
      <w:r w:rsidR="00305F6E">
        <w:rPr>
          <w:rStyle w:val="a7"/>
          <w:sz w:val="22"/>
        </w:rPr>
        <w:footnoteReference w:id="2"/>
      </w:r>
      <w:r>
        <w:rPr>
          <w:rFonts w:hint="eastAsia"/>
          <w:sz w:val="22"/>
        </w:rPr>
        <w:t xml:space="preserve"> It also</w:t>
      </w:r>
      <w:r>
        <w:rPr>
          <w:sz w:val="22"/>
        </w:rPr>
        <w:t xml:space="preserve"> had </w:t>
      </w:r>
      <w:r>
        <w:rPr>
          <w:rFonts w:hint="eastAsia"/>
          <w:sz w:val="22"/>
        </w:rPr>
        <w:t>an</w:t>
      </w:r>
      <w:r>
        <w:rPr>
          <w:sz w:val="22"/>
        </w:rPr>
        <w:t xml:space="preserve"> influence on</w:t>
      </w:r>
      <w:r>
        <w:rPr>
          <w:rFonts w:hint="eastAsia"/>
          <w:sz w:val="22"/>
        </w:rPr>
        <w:t xml:space="preserve"> national independence movements </w:t>
      </w:r>
      <w:r>
        <w:rPr>
          <w:sz w:val="22"/>
        </w:rPr>
        <w:t>of</w:t>
      </w:r>
      <w:r>
        <w:rPr>
          <w:rFonts w:hint="eastAsia"/>
          <w:sz w:val="22"/>
        </w:rPr>
        <w:t xml:space="preserve"> </w:t>
      </w:r>
      <w:r>
        <w:rPr>
          <w:sz w:val="22"/>
        </w:rPr>
        <w:t>neighboring countries</w:t>
      </w:r>
      <w:r>
        <w:rPr>
          <w:rFonts w:hint="eastAsia"/>
          <w:sz w:val="22"/>
        </w:rPr>
        <w:t xml:space="preserve"> including May Fourth Movement in China</w:t>
      </w:r>
      <w:r>
        <w:rPr>
          <w:sz w:val="22"/>
        </w:rPr>
        <w:t>.</w:t>
      </w:r>
      <w:r>
        <w:rPr>
          <w:rStyle w:val="a7"/>
          <w:sz w:val="22"/>
        </w:rPr>
        <w:footnoteReference w:id="3"/>
      </w:r>
      <w:r>
        <w:rPr>
          <w:rFonts w:hint="eastAsia"/>
          <w:sz w:val="22"/>
        </w:rPr>
        <w:t xml:space="preserve"> </w:t>
      </w:r>
    </w:p>
    <w:p w14:paraId="70C2BA47" w14:textId="5C6C283F" w:rsidR="00BD48EC" w:rsidRDefault="00374D49" w:rsidP="00A75B64">
      <w:pPr>
        <w:spacing w:after="0" w:line="276" w:lineRule="auto"/>
        <w:ind w:firstLineChars="193" w:firstLine="425"/>
        <w:rPr>
          <w:sz w:val="22"/>
        </w:rPr>
      </w:pPr>
      <w:r>
        <w:rPr>
          <w:sz w:val="22"/>
        </w:rPr>
        <w:t xml:space="preserve">Numerous </w:t>
      </w:r>
      <w:r w:rsidR="008A3807">
        <w:rPr>
          <w:sz w:val="22"/>
        </w:rPr>
        <w:t xml:space="preserve">scholars </w:t>
      </w:r>
      <w:r w:rsidR="00A75B64">
        <w:rPr>
          <w:rFonts w:hint="eastAsia"/>
          <w:sz w:val="22"/>
        </w:rPr>
        <w:t xml:space="preserve">have </w:t>
      </w:r>
      <w:r w:rsidR="00BD48EC">
        <w:rPr>
          <w:sz w:val="22"/>
        </w:rPr>
        <w:t xml:space="preserve">examined causes, processes, and aftermath of </w:t>
      </w:r>
      <w:r w:rsidR="00463659">
        <w:rPr>
          <w:sz w:val="22"/>
        </w:rPr>
        <w:t xml:space="preserve">the March First Movement </w:t>
      </w:r>
      <w:r w:rsidR="003F4798">
        <w:rPr>
          <w:sz w:val="22"/>
        </w:rPr>
        <w:t xml:space="preserve">since </w:t>
      </w:r>
      <w:r w:rsidR="00087F9B">
        <w:rPr>
          <w:sz w:val="22"/>
        </w:rPr>
        <w:t>it occurred</w:t>
      </w:r>
      <w:r w:rsidR="00BD48EC">
        <w:rPr>
          <w:sz w:val="22"/>
        </w:rPr>
        <w:t>.</w:t>
      </w:r>
      <w:r w:rsidR="00382334">
        <w:rPr>
          <w:rStyle w:val="a7"/>
          <w:sz w:val="22"/>
        </w:rPr>
        <w:footnoteReference w:id="4"/>
      </w:r>
      <w:r w:rsidR="00096388">
        <w:rPr>
          <w:sz w:val="22"/>
        </w:rPr>
        <w:t xml:space="preserve"> </w:t>
      </w:r>
      <w:r w:rsidR="009B2C1A">
        <w:rPr>
          <w:sz w:val="22"/>
        </w:rPr>
        <w:t>Whereas e</w:t>
      </w:r>
      <w:r w:rsidR="00DD7AB3">
        <w:rPr>
          <w:sz w:val="22"/>
        </w:rPr>
        <w:t>arlier</w:t>
      </w:r>
      <w:r w:rsidR="00542254">
        <w:rPr>
          <w:sz w:val="22"/>
        </w:rPr>
        <w:t xml:space="preserve"> studies</w:t>
      </w:r>
      <w:r w:rsidR="009004E8">
        <w:rPr>
          <w:sz w:val="22"/>
        </w:rPr>
        <w:t xml:space="preserve"> </w:t>
      </w:r>
      <w:r w:rsidR="006C6CF5">
        <w:rPr>
          <w:sz w:val="22"/>
        </w:rPr>
        <w:t>focus</w:t>
      </w:r>
      <w:r w:rsidR="00A36680">
        <w:rPr>
          <w:sz w:val="22"/>
        </w:rPr>
        <w:t>ed</w:t>
      </w:r>
      <w:r w:rsidR="006C6CF5">
        <w:rPr>
          <w:sz w:val="22"/>
        </w:rPr>
        <w:t xml:space="preserve"> on</w:t>
      </w:r>
      <w:r w:rsidR="00A531BA">
        <w:rPr>
          <w:sz w:val="22"/>
        </w:rPr>
        <w:t xml:space="preserve"> nationwide</w:t>
      </w:r>
      <w:r w:rsidR="006C6CF5">
        <w:rPr>
          <w:sz w:val="22"/>
        </w:rPr>
        <w:t xml:space="preserve"> general pattern</w:t>
      </w:r>
      <w:r w:rsidR="00DD7AB3">
        <w:rPr>
          <w:sz w:val="22"/>
        </w:rPr>
        <w:t>s</w:t>
      </w:r>
      <w:r w:rsidR="00A87BAC">
        <w:rPr>
          <w:sz w:val="22"/>
        </w:rPr>
        <w:t xml:space="preserve"> and</w:t>
      </w:r>
      <w:r w:rsidR="00A531BA">
        <w:rPr>
          <w:sz w:val="22"/>
        </w:rPr>
        <w:t xml:space="preserve"> </w:t>
      </w:r>
      <w:r w:rsidR="00755060">
        <w:rPr>
          <w:sz w:val="22"/>
        </w:rPr>
        <w:t>examined</w:t>
      </w:r>
      <w:r w:rsidR="00326DDA">
        <w:rPr>
          <w:sz w:val="22"/>
        </w:rPr>
        <w:t xml:space="preserve"> </w:t>
      </w:r>
      <w:r w:rsidR="00064AC1">
        <w:rPr>
          <w:sz w:val="22"/>
        </w:rPr>
        <w:t xml:space="preserve">what happened in Seoul or what national leaders </w:t>
      </w:r>
      <w:r w:rsidR="007E3A7C">
        <w:rPr>
          <w:sz w:val="22"/>
        </w:rPr>
        <w:t>though</w:t>
      </w:r>
      <w:r w:rsidR="00E965FB">
        <w:rPr>
          <w:sz w:val="22"/>
        </w:rPr>
        <w:t>t</w:t>
      </w:r>
      <w:r w:rsidR="007E3A7C">
        <w:rPr>
          <w:sz w:val="22"/>
        </w:rPr>
        <w:t xml:space="preserve"> </w:t>
      </w:r>
      <w:r w:rsidR="007E3A7C">
        <w:rPr>
          <w:sz w:val="22"/>
        </w:rPr>
        <w:lastRenderedPageBreak/>
        <w:t xml:space="preserve">or </w:t>
      </w:r>
      <w:r w:rsidR="00064AC1">
        <w:rPr>
          <w:sz w:val="22"/>
        </w:rPr>
        <w:t>did</w:t>
      </w:r>
      <w:r w:rsidR="009B2C1A">
        <w:rPr>
          <w:sz w:val="22"/>
        </w:rPr>
        <w:t>, m</w:t>
      </w:r>
      <w:r w:rsidR="00AB0672">
        <w:rPr>
          <w:sz w:val="22"/>
        </w:rPr>
        <w:t>any recent works</w:t>
      </w:r>
      <w:r w:rsidR="002D6F83">
        <w:rPr>
          <w:sz w:val="22"/>
        </w:rPr>
        <w:t xml:space="preserve"> </w:t>
      </w:r>
      <w:r w:rsidR="00583A27">
        <w:rPr>
          <w:sz w:val="22"/>
        </w:rPr>
        <w:t>have</w:t>
      </w:r>
      <w:r w:rsidR="002E390E">
        <w:rPr>
          <w:sz w:val="22"/>
        </w:rPr>
        <w:t xml:space="preserve"> </w:t>
      </w:r>
      <w:r w:rsidR="001C7242">
        <w:rPr>
          <w:sz w:val="22"/>
        </w:rPr>
        <w:t xml:space="preserve">anatomized </w:t>
      </w:r>
      <w:r w:rsidR="00284EB2">
        <w:rPr>
          <w:sz w:val="22"/>
        </w:rPr>
        <w:t>demonstrations at town</w:t>
      </w:r>
      <w:r w:rsidR="003E5B89">
        <w:rPr>
          <w:sz w:val="22"/>
        </w:rPr>
        <w:t>-</w:t>
      </w:r>
      <w:r w:rsidR="00284EB2">
        <w:rPr>
          <w:sz w:val="22"/>
        </w:rPr>
        <w:t xml:space="preserve"> or village</w:t>
      </w:r>
      <w:r w:rsidR="003E5B89">
        <w:rPr>
          <w:sz w:val="22"/>
        </w:rPr>
        <w:t>-level</w:t>
      </w:r>
      <w:r w:rsidR="008575E2">
        <w:rPr>
          <w:sz w:val="22"/>
        </w:rPr>
        <w:t>.</w:t>
      </w:r>
      <w:r w:rsidR="0071462C">
        <w:rPr>
          <w:rStyle w:val="a7"/>
          <w:sz w:val="22"/>
        </w:rPr>
        <w:footnoteReference w:id="5"/>
      </w:r>
      <w:r w:rsidR="008575E2">
        <w:rPr>
          <w:sz w:val="22"/>
        </w:rPr>
        <w:t xml:space="preserve"> T</w:t>
      </w:r>
      <w:r w:rsidR="00284EB2">
        <w:rPr>
          <w:sz w:val="22"/>
        </w:rPr>
        <w:t xml:space="preserve">hese </w:t>
      </w:r>
      <w:r w:rsidR="008575E2">
        <w:rPr>
          <w:sz w:val="22"/>
        </w:rPr>
        <w:t>mi</w:t>
      </w:r>
      <w:r w:rsidR="0071462C">
        <w:rPr>
          <w:sz w:val="22"/>
        </w:rPr>
        <w:t>cro</w:t>
      </w:r>
      <w:r w:rsidR="000D6398">
        <w:rPr>
          <w:sz w:val="22"/>
        </w:rPr>
        <w:t>-analyses</w:t>
      </w:r>
      <w:r w:rsidR="00E274A8">
        <w:rPr>
          <w:sz w:val="22"/>
        </w:rPr>
        <w:t xml:space="preserve"> </w:t>
      </w:r>
      <w:r w:rsidR="003F5E06">
        <w:rPr>
          <w:sz w:val="22"/>
        </w:rPr>
        <w:t>have revealed</w:t>
      </w:r>
      <w:r w:rsidR="0073766F">
        <w:rPr>
          <w:sz w:val="22"/>
        </w:rPr>
        <w:t xml:space="preserve"> diversity of the March First Movement</w:t>
      </w:r>
      <w:r w:rsidR="000D6398">
        <w:rPr>
          <w:sz w:val="22"/>
        </w:rPr>
        <w:t xml:space="preserve"> and enhanced our </w:t>
      </w:r>
      <w:r w:rsidR="00AA7F0A">
        <w:rPr>
          <w:sz w:val="22"/>
        </w:rPr>
        <w:t>knowledge</w:t>
      </w:r>
      <w:r w:rsidR="00215621">
        <w:rPr>
          <w:sz w:val="22"/>
        </w:rPr>
        <w:t>, but</w:t>
      </w:r>
      <w:r w:rsidR="00AC3813">
        <w:rPr>
          <w:sz w:val="22"/>
        </w:rPr>
        <w:t xml:space="preserve"> </w:t>
      </w:r>
      <w:r w:rsidR="005A48CA">
        <w:rPr>
          <w:sz w:val="22"/>
        </w:rPr>
        <w:t>more</w:t>
      </w:r>
      <w:r w:rsidR="00BD0813">
        <w:rPr>
          <w:sz w:val="22"/>
        </w:rPr>
        <w:t xml:space="preserve"> </w:t>
      </w:r>
      <w:r w:rsidR="005C6126">
        <w:rPr>
          <w:sz w:val="22"/>
        </w:rPr>
        <w:t>efforts</w:t>
      </w:r>
      <w:r w:rsidR="00BD0813">
        <w:rPr>
          <w:sz w:val="22"/>
        </w:rPr>
        <w:t xml:space="preserve"> should be made to </w:t>
      </w:r>
      <w:r w:rsidR="0015596C">
        <w:rPr>
          <w:sz w:val="22"/>
        </w:rPr>
        <w:t>integrate</w:t>
      </w:r>
      <w:r w:rsidR="00BD0813">
        <w:rPr>
          <w:sz w:val="22"/>
        </w:rPr>
        <w:t xml:space="preserve"> the macro- and micro-level findings. </w:t>
      </w:r>
      <w:r w:rsidR="006D43BD">
        <w:rPr>
          <w:sz w:val="22"/>
        </w:rPr>
        <w:t xml:space="preserve">Statistical analysis </w:t>
      </w:r>
      <w:r w:rsidR="00170906">
        <w:rPr>
          <w:sz w:val="22"/>
        </w:rPr>
        <w:t xml:space="preserve">can </w:t>
      </w:r>
      <w:r w:rsidR="004826AF">
        <w:rPr>
          <w:sz w:val="22"/>
        </w:rPr>
        <w:t xml:space="preserve">be useful </w:t>
      </w:r>
      <w:r w:rsidR="005E47B5">
        <w:rPr>
          <w:sz w:val="22"/>
        </w:rPr>
        <w:t>for this purpose</w:t>
      </w:r>
      <w:r w:rsidR="006F0ADC">
        <w:rPr>
          <w:sz w:val="22"/>
        </w:rPr>
        <w:t>, that is,</w:t>
      </w:r>
      <w:r w:rsidR="000E20B5">
        <w:rPr>
          <w:sz w:val="22"/>
        </w:rPr>
        <w:t xml:space="preserve"> to </w:t>
      </w:r>
      <w:r w:rsidR="006D43BD">
        <w:rPr>
          <w:sz w:val="22"/>
        </w:rPr>
        <w:t xml:space="preserve">understand </w:t>
      </w:r>
      <w:r w:rsidR="00233F89">
        <w:rPr>
          <w:sz w:val="22"/>
        </w:rPr>
        <w:t>how</w:t>
      </w:r>
      <w:r w:rsidR="00BD48EC">
        <w:rPr>
          <w:sz w:val="22"/>
        </w:rPr>
        <w:t xml:space="preserve"> incidence, intensity, </w:t>
      </w:r>
      <w:r w:rsidR="00233F89">
        <w:rPr>
          <w:sz w:val="22"/>
        </w:rPr>
        <w:t>and d</w:t>
      </w:r>
      <w:r w:rsidR="00BD48EC">
        <w:rPr>
          <w:sz w:val="22"/>
        </w:rPr>
        <w:t xml:space="preserve">uration of demonstrations </w:t>
      </w:r>
      <w:r w:rsidR="00233F89">
        <w:rPr>
          <w:sz w:val="22"/>
        </w:rPr>
        <w:t xml:space="preserve">differed </w:t>
      </w:r>
      <w:r w:rsidR="00BD48EC">
        <w:rPr>
          <w:sz w:val="22"/>
        </w:rPr>
        <w:t>across the regions</w:t>
      </w:r>
      <w:r w:rsidR="009D2E55">
        <w:rPr>
          <w:sz w:val="22"/>
        </w:rPr>
        <w:t>,</w:t>
      </w:r>
      <w:r w:rsidR="00096388">
        <w:rPr>
          <w:sz w:val="22"/>
        </w:rPr>
        <w:t xml:space="preserve"> and </w:t>
      </w:r>
      <w:r w:rsidR="00233F89">
        <w:rPr>
          <w:sz w:val="22"/>
        </w:rPr>
        <w:t xml:space="preserve">what </w:t>
      </w:r>
      <w:r w:rsidR="00096388">
        <w:rPr>
          <w:sz w:val="22"/>
        </w:rPr>
        <w:t>determin</w:t>
      </w:r>
      <w:r w:rsidR="00233F89">
        <w:rPr>
          <w:sz w:val="22"/>
        </w:rPr>
        <w:t>ed</w:t>
      </w:r>
      <w:r w:rsidR="00835B50">
        <w:rPr>
          <w:sz w:val="22"/>
        </w:rPr>
        <w:t xml:space="preserve"> general patterns</w:t>
      </w:r>
      <w:r w:rsidR="00096388">
        <w:rPr>
          <w:sz w:val="22"/>
        </w:rPr>
        <w:t xml:space="preserve"> </w:t>
      </w:r>
      <w:r w:rsidR="00835B50">
        <w:rPr>
          <w:sz w:val="22"/>
        </w:rPr>
        <w:t>and regional</w:t>
      </w:r>
      <w:r w:rsidR="00096388">
        <w:rPr>
          <w:sz w:val="22"/>
        </w:rPr>
        <w:t xml:space="preserve"> variations. </w:t>
      </w:r>
    </w:p>
    <w:p w14:paraId="7ADC51C8" w14:textId="459A047E" w:rsidR="005906FE" w:rsidRDefault="003F44A0" w:rsidP="00A75B64">
      <w:pPr>
        <w:spacing w:after="0" w:line="276" w:lineRule="auto"/>
        <w:ind w:firstLineChars="193" w:firstLine="425"/>
        <w:rPr>
          <w:sz w:val="22"/>
        </w:rPr>
      </w:pPr>
      <w:r>
        <w:rPr>
          <w:sz w:val="22"/>
        </w:rPr>
        <w:t>In this paper,</w:t>
      </w:r>
      <w:r w:rsidR="009F3A96">
        <w:rPr>
          <w:sz w:val="22"/>
        </w:rPr>
        <w:t xml:space="preserve"> I </w:t>
      </w:r>
      <w:r w:rsidR="003C6418">
        <w:rPr>
          <w:sz w:val="22"/>
        </w:rPr>
        <w:t>explored</w:t>
      </w:r>
      <w:r w:rsidR="009F3A96">
        <w:rPr>
          <w:sz w:val="22"/>
        </w:rPr>
        <w:t xml:space="preserve"> </w:t>
      </w:r>
      <w:r w:rsidR="009268FF">
        <w:rPr>
          <w:sz w:val="22"/>
        </w:rPr>
        <w:t>transportation cost</w:t>
      </w:r>
      <w:r w:rsidR="009F3A96">
        <w:rPr>
          <w:sz w:val="22"/>
        </w:rPr>
        <w:t xml:space="preserve"> </w:t>
      </w:r>
      <w:r w:rsidR="00E95535">
        <w:rPr>
          <w:sz w:val="22"/>
        </w:rPr>
        <w:t>as</w:t>
      </w:r>
      <w:r w:rsidR="00CD33FD">
        <w:rPr>
          <w:sz w:val="22"/>
        </w:rPr>
        <w:t xml:space="preserve"> a major</w:t>
      </w:r>
      <w:r w:rsidR="009F3A96">
        <w:rPr>
          <w:sz w:val="22"/>
        </w:rPr>
        <w:t xml:space="preserve"> determinant of </w:t>
      </w:r>
      <w:r w:rsidR="004D0604">
        <w:rPr>
          <w:sz w:val="22"/>
        </w:rPr>
        <w:t xml:space="preserve">regional variations of protests. </w:t>
      </w:r>
      <w:r w:rsidR="005906FE">
        <w:rPr>
          <w:sz w:val="22"/>
        </w:rPr>
        <w:t xml:space="preserve">Various evidence </w:t>
      </w:r>
      <w:r w:rsidR="00695473">
        <w:rPr>
          <w:sz w:val="22"/>
        </w:rPr>
        <w:t>suggests</w:t>
      </w:r>
      <w:r w:rsidR="005906FE">
        <w:rPr>
          <w:sz w:val="22"/>
        </w:rPr>
        <w:t xml:space="preserve"> that </w:t>
      </w:r>
      <w:r w:rsidR="00ED23DF">
        <w:rPr>
          <w:sz w:val="22"/>
        </w:rPr>
        <w:t>leaders of local demonstrations came to</w:t>
      </w:r>
      <w:r w:rsidR="005906FE">
        <w:rPr>
          <w:sz w:val="22"/>
        </w:rPr>
        <w:t xml:space="preserve"> Seoul</w:t>
      </w:r>
      <w:r w:rsidR="0015514C">
        <w:rPr>
          <w:sz w:val="22"/>
        </w:rPr>
        <w:t>, joined the demonstrations</w:t>
      </w:r>
      <w:r w:rsidR="005906FE">
        <w:rPr>
          <w:sz w:val="22"/>
        </w:rPr>
        <w:t xml:space="preserve"> on March 1</w:t>
      </w:r>
      <w:r w:rsidR="005906FE" w:rsidRPr="005906FE">
        <w:rPr>
          <w:sz w:val="22"/>
          <w:vertAlign w:val="superscript"/>
        </w:rPr>
        <w:t>st</w:t>
      </w:r>
      <w:r w:rsidR="0015514C">
        <w:rPr>
          <w:sz w:val="22"/>
        </w:rPr>
        <w:t xml:space="preserve">, </w:t>
      </w:r>
      <w:r w:rsidR="00002069">
        <w:rPr>
          <w:sz w:val="22"/>
        </w:rPr>
        <w:t>met the lead</w:t>
      </w:r>
      <w:r w:rsidR="001B1E6A">
        <w:rPr>
          <w:sz w:val="22"/>
        </w:rPr>
        <w:t>ing group,</w:t>
      </w:r>
      <w:r w:rsidR="00481247">
        <w:rPr>
          <w:sz w:val="22"/>
        </w:rPr>
        <w:t xml:space="preserve"> and then came back to their hometown</w:t>
      </w:r>
      <w:r w:rsidR="00AC0864">
        <w:rPr>
          <w:sz w:val="22"/>
        </w:rPr>
        <w:t xml:space="preserve"> and</w:t>
      </w:r>
      <w:r w:rsidR="00090C4E">
        <w:rPr>
          <w:sz w:val="22"/>
        </w:rPr>
        <w:t xml:space="preserve"> organized </w:t>
      </w:r>
      <w:r w:rsidR="00ED23DF">
        <w:rPr>
          <w:sz w:val="22"/>
        </w:rPr>
        <w:t>protest</w:t>
      </w:r>
      <w:r w:rsidR="00090C4E">
        <w:rPr>
          <w:sz w:val="22"/>
        </w:rPr>
        <w:t xml:space="preserve">s. This implies that </w:t>
      </w:r>
      <w:r w:rsidR="007227A5">
        <w:rPr>
          <w:sz w:val="22"/>
        </w:rPr>
        <w:t xml:space="preserve">regions with cheaper or easier access to Seoul had more </w:t>
      </w:r>
      <w:r w:rsidR="00102814">
        <w:rPr>
          <w:sz w:val="22"/>
        </w:rPr>
        <w:t>demonstrations</w:t>
      </w:r>
      <w:r w:rsidR="00407AE9">
        <w:rPr>
          <w:sz w:val="22"/>
        </w:rPr>
        <w:t>.</w:t>
      </w:r>
      <w:r w:rsidR="00002069">
        <w:rPr>
          <w:sz w:val="22"/>
        </w:rPr>
        <w:t xml:space="preserve"> </w:t>
      </w:r>
    </w:p>
    <w:p w14:paraId="64661DE3" w14:textId="0584DE1B" w:rsidR="00A75B64" w:rsidRDefault="0084616B" w:rsidP="00A75B64">
      <w:pPr>
        <w:spacing w:after="0" w:line="276" w:lineRule="auto"/>
        <w:ind w:firstLineChars="193" w:firstLine="425"/>
        <w:rPr>
          <w:sz w:val="22"/>
        </w:rPr>
      </w:pPr>
      <w:r>
        <w:rPr>
          <w:sz w:val="22"/>
        </w:rPr>
        <w:t xml:space="preserve">In this regard, </w:t>
      </w:r>
      <w:r w:rsidR="00E963A8">
        <w:rPr>
          <w:sz w:val="22"/>
        </w:rPr>
        <w:t>I examined</w:t>
      </w:r>
      <w:r w:rsidR="00606274">
        <w:rPr>
          <w:sz w:val="22"/>
        </w:rPr>
        <w:t xml:space="preserve"> </w:t>
      </w:r>
      <w:r w:rsidR="00A75B64">
        <w:rPr>
          <w:sz w:val="22"/>
        </w:rPr>
        <w:t xml:space="preserve">correlation between existence of railroads and incidence of </w:t>
      </w:r>
      <w:r w:rsidR="004945ED">
        <w:rPr>
          <w:sz w:val="22"/>
        </w:rPr>
        <w:t>demonstration</w:t>
      </w:r>
      <w:r w:rsidR="00A75B64">
        <w:rPr>
          <w:sz w:val="22"/>
        </w:rPr>
        <w:t>s</w:t>
      </w:r>
      <w:r w:rsidR="00D6434F">
        <w:rPr>
          <w:sz w:val="22"/>
        </w:rPr>
        <w:t xml:space="preserve"> and</w:t>
      </w:r>
      <w:r w:rsidR="00A75B64">
        <w:rPr>
          <w:sz w:val="22"/>
        </w:rPr>
        <w:t xml:space="preserve"> found that </w:t>
      </w:r>
      <w:r w:rsidR="00A75B64">
        <w:rPr>
          <w:rFonts w:hint="eastAsia"/>
          <w:sz w:val="22"/>
        </w:rPr>
        <w:t>regions</w:t>
      </w:r>
      <w:r w:rsidR="00A75B64">
        <w:rPr>
          <w:sz w:val="22"/>
        </w:rPr>
        <w:t xml:space="preserve"> with railroad</w:t>
      </w:r>
      <w:r w:rsidR="00A75B64">
        <w:rPr>
          <w:rFonts w:hint="eastAsia"/>
          <w:sz w:val="22"/>
        </w:rPr>
        <w:t xml:space="preserve"> station</w:t>
      </w:r>
      <w:r w:rsidR="00A75B64">
        <w:rPr>
          <w:sz w:val="22"/>
        </w:rPr>
        <w:t xml:space="preserve">s </w:t>
      </w:r>
      <w:r w:rsidR="00A75B64">
        <w:rPr>
          <w:rFonts w:hint="eastAsia"/>
          <w:sz w:val="22"/>
        </w:rPr>
        <w:t>had more</w:t>
      </w:r>
      <w:r w:rsidR="00A75B64">
        <w:rPr>
          <w:sz w:val="22"/>
        </w:rPr>
        <w:t xml:space="preserve"> </w:t>
      </w:r>
      <w:r w:rsidR="00A75B64">
        <w:rPr>
          <w:rFonts w:hint="eastAsia"/>
          <w:sz w:val="22"/>
        </w:rPr>
        <w:t>gathering</w:t>
      </w:r>
      <w:r w:rsidR="00A75B64">
        <w:rPr>
          <w:sz w:val="22"/>
        </w:rPr>
        <w:t>s, more participants</w:t>
      </w:r>
      <w:r w:rsidR="00A75B64">
        <w:rPr>
          <w:rFonts w:hint="eastAsia"/>
          <w:sz w:val="22"/>
        </w:rPr>
        <w:t>,</w:t>
      </w:r>
      <w:r w:rsidR="00A75B64">
        <w:rPr>
          <w:sz w:val="22"/>
        </w:rPr>
        <w:t xml:space="preserve"> and more </w:t>
      </w:r>
      <w:r w:rsidR="00A75B64">
        <w:rPr>
          <w:rFonts w:hint="eastAsia"/>
          <w:sz w:val="22"/>
        </w:rPr>
        <w:t>vehement protests</w:t>
      </w:r>
      <w:r w:rsidR="00A75B64">
        <w:rPr>
          <w:sz w:val="22"/>
        </w:rPr>
        <w:t xml:space="preserve"> that resulted</w:t>
      </w:r>
      <w:r w:rsidR="00A75B64">
        <w:rPr>
          <w:rFonts w:hint="eastAsia"/>
          <w:sz w:val="22"/>
        </w:rPr>
        <w:t xml:space="preserve"> </w:t>
      </w:r>
      <w:r w:rsidR="00A75B64">
        <w:rPr>
          <w:sz w:val="22"/>
        </w:rPr>
        <w:t xml:space="preserve">in </w:t>
      </w:r>
      <w:r w:rsidR="00A75B64">
        <w:rPr>
          <w:rFonts w:hint="eastAsia"/>
          <w:sz w:val="22"/>
        </w:rPr>
        <w:t xml:space="preserve">larger number of </w:t>
      </w:r>
      <w:r w:rsidR="00A75B64">
        <w:rPr>
          <w:sz w:val="22"/>
        </w:rPr>
        <w:t>arrests.</w:t>
      </w:r>
      <w:r w:rsidR="00A75B64">
        <w:rPr>
          <w:rFonts w:hint="eastAsia"/>
          <w:sz w:val="22"/>
        </w:rPr>
        <w:t xml:space="preserve"> The Japanese government had made large investment on railroads since 1900 to exploit benefits from Korea, but this had caused an unexpected side-effect, that is, to enhance people</w:t>
      </w:r>
      <w:r w:rsidR="00A75B64">
        <w:rPr>
          <w:sz w:val="22"/>
        </w:rPr>
        <w:t>’</w:t>
      </w:r>
      <w:r w:rsidR="00A75B64">
        <w:rPr>
          <w:rFonts w:hint="eastAsia"/>
          <w:sz w:val="22"/>
        </w:rPr>
        <w:t xml:space="preserve">s national consciousness and to </w:t>
      </w:r>
      <w:r w:rsidR="00E1502D">
        <w:rPr>
          <w:sz w:val="22"/>
        </w:rPr>
        <w:t>promote</w:t>
      </w:r>
      <w:r w:rsidR="00A75B64">
        <w:rPr>
          <w:rFonts w:hint="eastAsia"/>
          <w:sz w:val="22"/>
        </w:rPr>
        <w:t xml:space="preserve"> protests </w:t>
      </w:r>
      <w:r w:rsidR="008A78C6">
        <w:rPr>
          <w:sz w:val="22"/>
        </w:rPr>
        <w:t>to</w:t>
      </w:r>
      <w:r w:rsidR="00A75B64">
        <w:rPr>
          <w:rFonts w:hint="eastAsia"/>
          <w:sz w:val="22"/>
        </w:rPr>
        <w:t xml:space="preserve"> their colonial rule. </w:t>
      </w:r>
    </w:p>
    <w:p w14:paraId="20C0AAC4" w14:textId="76855D34" w:rsidR="00F91579" w:rsidRDefault="00990CF3" w:rsidP="00F91579">
      <w:pPr>
        <w:spacing w:after="0" w:line="276" w:lineRule="auto"/>
        <w:ind w:firstLineChars="193" w:firstLine="425"/>
        <w:rPr>
          <w:sz w:val="22"/>
        </w:rPr>
      </w:pPr>
      <w:r>
        <w:rPr>
          <w:sz w:val="22"/>
        </w:rPr>
        <w:t xml:space="preserve">Railroads </w:t>
      </w:r>
      <w:r w:rsidR="00A37FE0">
        <w:rPr>
          <w:sz w:val="22"/>
        </w:rPr>
        <w:t>has been</w:t>
      </w:r>
      <w:r>
        <w:rPr>
          <w:sz w:val="22"/>
        </w:rPr>
        <w:t xml:space="preserve"> </w:t>
      </w:r>
      <w:r w:rsidR="00A37FE0">
        <w:rPr>
          <w:sz w:val="22"/>
        </w:rPr>
        <w:t>one of the key subjects in e</w:t>
      </w:r>
      <w:r w:rsidR="00F91579">
        <w:rPr>
          <w:rFonts w:hint="eastAsia"/>
          <w:sz w:val="22"/>
        </w:rPr>
        <w:t>conomic histor</w:t>
      </w:r>
      <w:r w:rsidR="00A37FE0">
        <w:rPr>
          <w:sz w:val="22"/>
        </w:rPr>
        <w:t>y for a long time.</w:t>
      </w:r>
      <w:r w:rsidR="00F91579">
        <w:rPr>
          <w:sz w:val="22"/>
        </w:rPr>
        <w:t xml:space="preserve"> </w:t>
      </w:r>
      <w:r w:rsidR="002D1653">
        <w:rPr>
          <w:sz w:val="22"/>
        </w:rPr>
        <w:t xml:space="preserve">Scholars </w:t>
      </w:r>
      <w:r w:rsidR="00EB363B">
        <w:rPr>
          <w:sz w:val="22"/>
        </w:rPr>
        <w:t xml:space="preserve">have </w:t>
      </w:r>
      <w:r w:rsidR="005F41EC">
        <w:rPr>
          <w:sz w:val="22"/>
        </w:rPr>
        <w:t>examined</w:t>
      </w:r>
      <w:r w:rsidR="00F91579">
        <w:rPr>
          <w:sz w:val="22"/>
        </w:rPr>
        <w:t xml:space="preserve"> how much </w:t>
      </w:r>
      <w:r w:rsidR="005F41EC">
        <w:rPr>
          <w:sz w:val="22"/>
        </w:rPr>
        <w:t xml:space="preserve">railroad contributed to economic </w:t>
      </w:r>
      <w:r w:rsidR="00353E17">
        <w:rPr>
          <w:sz w:val="22"/>
        </w:rPr>
        <w:t>growth and what the mechanisms were</w:t>
      </w:r>
      <w:r w:rsidR="00F91579">
        <w:rPr>
          <w:sz w:val="22"/>
        </w:rPr>
        <w:t>.</w:t>
      </w:r>
      <w:r w:rsidR="00F91579">
        <w:rPr>
          <w:rStyle w:val="a7"/>
          <w:sz w:val="22"/>
        </w:rPr>
        <w:footnoteReference w:id="6"/>
      </w:r>
      <w:r w:rsidR="00B7185F">
        <w:rPr>
          <w:sz w:val="22"/>
        </w:rPr>
        <w:t xml:space="preserve"> Although t</w:t>
      </w:r>
      <w:r w:rsidR="00E13CCB">
        <w:rPr>
          <w:sz w:val="22"/>
        </w:rPr>
        <w:t xml:space="preserve">ransportation networks like railroad </w:t>
      </w:r>
      <w:r w:rsidR="00B7185F">
        <w:rPr>
          <w:sz w:val="22"/>
        </w:rPr>
        <w:t xml:space="preserve">could </w:t>
      </w:r>
      <w:r w:rsidR="00E13CCB">
        <w:rPr>
          <w:sz w:val="22"/>
        </w:rPr>
        <w:t>contributed</w:t>
      </w:r>
      <w:r w:rsidR="00F91579">
        <w:rPr>
          <w:sz w:val="22"/>
        </w:rPr>
        <w:t xml:space="preserve"> </w:t>
      </w:r>
      <w:r w:rsidR="00812365">
        <w:rPr>
          <w:sz w:val="22"/>
        </w:rPr>
        <w:t xml:space="preserve">also to political development, </w:t>
      </w:r>
      <w:r w:rsidR="00F91579">
        <w:rPr>
          <w:sz w:val="22"/>
        </w:rPr>
        <w:t xml:space="preserve">less attention </w:t>
      </w:r>
      <w:r w:rsidR="00F91579">
        <w:rPr>
          <w:rFonts w:hint="eastAsia"/>
          <w:sz w:val="22"/>
        </w:rPr>
        <w:t>has been</w:t>
      </w:r>
      <w:r w:rsidR="00F91579">
        <w:rPr>
          <w:sz w:val="22"/>
        </w:rPr>
        <w:t xml:space="preserve"> drawn on </w:t>
      </w:r>
      <w:r w:rsidR="00500472">
        <w:rPr>
          <w:sz w:val="22"/>
        </w:rPr>
        <w:t>this aspect</w:t>
      </w:r>
      <w:r w:rsidR="00F91579">
        <w:rPr>
          <w:sz w:val="22"/>
        </w:rPr>
        <w:t>.</w:t>
      </w:r>
      <w:r w:rsidR="00821474">
        <w:rPr>
          <w:sz w:val="22"/>
        </w:rPr>
        <w:t xml:space="preserve"> This study contribute</w:t>
      </w:r>
      <w:r w:rsidR="00A4688B">
        <w:rPr>
          <w:sz w:val="22"/>
        </w:rPr>
        <w:t>s to</w:t>
      </w:r>
      <w:r w:rsidR="00821474">
        <w:rPr>
          <w:sz w:val="22"/>
        </w:rPr>
        <w:t xml:space="preserve"> broadening our perspective.</w:t>
      </w:r>
    </w:p>
    <w:p w14:paraId="3C9582CE" w14:textId="08EA4E81" w:rsidR="00A75B64" w:rsidRDefault="00A75B64" w:rsidP="00A75B64">
      <w:pPr>
        <w:spacing w:after="0" w:line="276" w:lineRule="auto"/>
        <w:ind w:firstLineChars="193" w:firstLine="425"/>
        <w:rPr>
          <w:sz w:val="22"/>
        </w:rPr>
      </w:pPr>
      <w:r>
        <w:rPr>
          <w:rFonts w:hint="eastAsia"/>
          <w:sz w:val="22"/>
        </w:rPr>
        <w:t xml:space="preserve">In the following discussion, I will first briefly review the history of March First Movement (section 2) and railroad construction in colonial Korea until early 1919 (section </w:t>
      </w:r>
      <w:r w:rsidR="000977C5">
        <w:rPr>
          <w:rFonts w:hint="eastAsia"/>
          <w:sz w:val="22"/>
        </w:rPr>
        <w:t>3</w:t>
      </w:r>
      <w:r>
        <w:rPr>
          <w:rFonts w:hint="eastAsia"/>
          <w:sz w:val="22"/>
        </w:rPr>
        <w:t xml:space="preserve">). Then, I will examine how railroad contributes to the March First Movement in two </w:t>
      </w:r>
      <w:r>
        <w:rPr>
          <w:rFonts w:hint="eastAsia"/>
          <w:sz w:val="22"/>
        </w:rPr>
        <w:lastRenderedPageBreak/>
        <w:t xml:space="preserve">ways. First, I will estimate the correlation between railroads and level of protests across regions (section </w:t>
      </w:r>
      <w:r w:rsidR="000977C5">
        <w:rPr>
          <w:rFonts w:hint="eastAsia"/>
          <w:sz w:val="22"/>
        </w:rPr>
        <w:t>4</w:t>
      </w:r>
      <w:r>
        <w:rPr>
          <w:rFonts w:hint="eastAsia"/>
          <w:sz w:val="22"/>
        </w:rPr>
        <w:t xml:space="preserve">). Second, I will figure out whether regions with railroads had demonstrations earlier than those without railroad (section </w:t>
      </w:r>
      <w:r w:rsidR="000977C5">
        <w:rPr>
          <w:rFonts w:hint="eastAsia"/>
          <w:sz w:val="22"/>
        </w:rPr>
        <w:t>5</w:t>
      </w:r>
      <w:r>
        <w:rPr>
          <w:rFonts w:hint="eastAsia"/>
          <w:sz w:val="22"/>
        </w:rPr>
        <w:t xml:space="preserve">). The </w:t>
      </w:r>
      <w:r w:rsidR="00383185">
        <w:rPr>
          <w:sz w:val="22"/>
        </w:rPr>
        <w:t>last</w:t>
      </w:r>
      <w:r>
        <w:rPr>
          <w:rFonts w:hint="eastAsia"/>
          <w:sz w:val="22"/>
        </w:rPr>
        <w:t xml:space="preserve"> section</w:t>
      </w:r>
      <w:r w:rsidR="000977C5">
        <w:rPr>
          <w:rFonts w:hint="eastAsia"/>
          <w:sz w:val="22"/>
        </w:rPr>
        <w:t xml:space="preserve"> </w:t>
      </w:r>
      <w:r>
        <w:rPr>
          <w:rFonts w:hint="eastAsia"/>
          <w:sz w:val="22"/>
        </w:rPr>
        <w:t>will summarize the results and conclude</w:t>
      </w:r>
      <w:r w:rsidR="00383185">
        <w:rPr>
          <w:sz w:val="22"/>
        </w:rPr>
        <w:t xml:space="preserve"> </w:t>
      </w:r>
      <w:r w:rsidR="00383185">
        <w:rPr>
          <w:rFonts w:hint="eastAsia"/>
          <w:sz w:val="22"/>
        </w:rPr>
        <w:t>(section 6)</w:t>
      </w:r>
      <w:r>
        <w:rPr>
          <w:rFonts w:hint="eastAsia"/>
          <w:sz w:val="22"/>
        </w:rPr>
        <w:t>.</w:t>
      </w:r>
    </w:p>
    <w:p w14:paraId="7F8F2B2A" w14:textId="77777777" w:rsidR="00A75B64" w:rsidRDefault="00A75B64" w:rsidP="00667B89">
      <w:pPr>
        <w:spacing w:after="0" w:line="276" w:lineRule="auto"/>
        <w:ind w:firstLineChars="193" w:firstLine="425"/>
        <w:rPr>
          <w:b/>
          <w:sz w:val="22"/>
        </w:rPr>
      </w:pPr>
    </w:p>
    <w:p w14:paraId="4E6C8EBB" w14:textId="35AC6C55" w:rsidR="00A12080" w:rsidRDefault="00A12080" w:rsidP="00667B89">
      <w:pPr>
        <w:spacing w:after="0" w:line="276" w:lineRule="auto"/>
        <w:ind w:firstLineChars="193" w:firstLine="425"/>
        <w:rPr>
          <w:b/>
          <w:sz w:val="22"/>
        </w:rPr>
      </w:pPr>
    </w:p>
    <w:p w14:paraId="1DA08C9A" w14:textId="333EAFA3" w:rsidR="00907B5A" w:rsidRDefault="00907B5A" w:rsidP="00667B89">
      <w:pPr>
        <w:spacing w:after="0" w:line="276" w:lineRule="auto"/>
        <w:ind w:firstLineChars="193" w:firstLine="425"/>
        <w:rPr>
          <w:b/>
          <w:sz w:val="22"/>
        </w:rPr>
      </w:pPr>
      <w:r>
        <w:rPr>
          <w:rFonts w:hint="eastAsia"/>
          <w:b/>
          <w:sz w:val="22"/>
        </w:rPr>
        <w:t>2. The March First Movement</w:t>
      </w:r>
    </w:p>
    <w:p w14:paraId="32C4CEE6" w14:textId="38893F46" w:rsidR="00A12080" w:rsidRDefault="00A12080" w:rsidP="00667B89">
      <w:pPr>
        <w:spacing w:after="0" w:line="276" w:lineRule="auto"/>
        <w:ind w:firstLineChars="193" w:firstLine="425"/>
        <w:rPr>
          <w:b/>
          <w:sz w:val="22"/>
        </w:rPr>
      </w:pPr>
    </w:p>
    <w:p w14:paraId="00F9CE7D" w14:textId="318DCBA4" w:rsidR="00907B5A" w:rsidRDefault="00907B5A" w:rsidP="00907B5A">
      <w:pPr>
        <w:spacing w:after="0" w:line="276" w:lineRule="auto"/>
        <w:ind w:firstLineChars="193" w:firstLine="425"/>
        <w:rPr>
          <w:sz w:val="22"/>
        </w:rPr>
      </w:pPr>
      <w:r>
        <w:rPr>
          <w:rFonts w:hint="eastAsia"/>
          <w:sz w:val="22"/>
        </w:rPr>
        <w:t xml:space="preserve">After the collapse of </w:t>
      </w:r>
      <w:proofErr w:type="spellStart"/>
      <w:r>
        <w:rPr>
          <w:rFonts w:hint="eastAsia"/>
          <w:sz w:val="22"/>
        </w:rPr>
        <w:t>Koryo</w:t>
      </w:r>
      <w:proofErr w:type="spellEnd"/>
      <w:r>
        <w:rPr>
          <w:rFonts w:hint="eastAsia"/>
          <w:sz w:val="22"/>
        </w:rPr>
        <w:t xml:space="preserve"> Dynasty (918-1391), </w:t>
      </w:r>
      <w:proofErr w:type="spellStart"/>
      <w:r>
        <w:rPr>
          <w:rFonts w:hint="eastAsia"/>
          <w:sz w:val="22"/>
        </w:rPr>
        <w:t>Chosun</w:t>
      </w:r>
      <w:proofErr w:type="spellEnd"/>
      <w:r>
        <w:rPr>
          <w:rFonts w:hint="eastAsia"/>
          <w:sz w:val="22"/>
        </w:rPr>
        <w:t xml:space="preserve"> Dynasty (13912-1910) ruled Korean Peninsula for almost six hundred years.</w:t>
      </w:r>
      <w:r>
        <w:rPr>
          <w:sz w:val="22"/>
        </w:rPr>
        <w:t xml:space="preserve"> However, </w:t>
      </w:r>
      <w:r>
        <w:rPr>
          <w:rFonts w:hint="eastAsia"/>
          <w:sz w:val="22"/>
        </w:rPr>
        <w:t>since</w:t>
      </w:r>
      <w:r>
        <w:rPr>
          <w:sz w:val="22"/>
        </w:rPr>
        <w:t xml:space="preserve"> </w:t>
      </w:r>
      <w:r>
        <w:rPr>
          <w:rFonts w:hint="eastAsia"/>
          <w:sz w:val="22"/>
        </w:rPr>
        <w:t>the</w:t>
      </w:r>
      <w:r>
        <w:rPr>
          <w:sz w:val="22"/>
        </w:rPr>
        <w:t xml:space="preserve"> port-opening f</w:t>
      </w:r>
      <w:r>
        <w:rPr>
          <w:rFonts w:hint="eastAsia"/>
          <w:sz w:val="22"/>
        </w:rPr>
        <w:t>rom</w:t>
      </w:r>
      <w:r>
        <w:rPr>
          <w:sz w:val="22"/>
        </w:rPr>
        <w:t xml:space="preserve"> 1876</w:t>
      </w:r>
      <w:r>
        <w:rPr>
          <w:rFonts w:hint="eastAsia"/>
          <w:sz w:val="22"/>
        </w:rPr>
        <w:t xml:space="preserve"> by the pressure of Japan and Western countries, </w:t>
      </w:r>
      <w:r>
        <w:rPr>
          <w:sz w:val="22"/>
        </w:rPr>
        <w:t>they were not successful in reforming themselves, and Korea was finally</w:t>
      </w:r>
      <w:r>
        <w:rPr>
          <w:rFonts w:hint="eastAsia"/>
          <w:sz w:val="22"/>
        </w:rPr>
        <w:t xml:space="preserve"> annexed </w:t>
      </w:r>
      <w:r>
        <w:rPr>
          <w:sz w:val="22"/>
        </w:rPr>
        <w:t>to Japan</w:t>
      </w:r>
      <w:r>
        <w:rPr>
          <w:rFonts w:hint="eastAsia"/>
          <w:sz w:val="22"/>
        </w:rPr>
        <w:t xml:space="preserve"> in 1910</w:t>
      </w:r>
      <w:r>
        <w:rPr>
          <w:sz w:val="22"/>
        </w:rPr>
        <w:t xml:space="preserve">. </w:t>
      </w:r>
      <w:r>
        <w:rPr>
          <w:rFonts w:hint="eastAsia"/>
          <w:sz w:val="22"/>
        </w:rPr>
        <w:t>In order to remove protests against Japanese rule, t</w:t>
      </w:r>
      <w:r>
        <w:rPr>
          <w:sz w:val="22"/>
        </w:rPr>
        <w:t xml:space="preserve">he </w:t>
      </w:r>
      <w:r>
        <w:rPr>
          <w:rFonts w:hint="eastAsia"/>
          <w:sz w:val="22"/>
        </w:rPr>
        <w:t>G</w:t>
      </w:r>
      <w:r>
        <w:rPr>
          <w:sz w:val="22"/>
        </w:rPr>
        <w:t xml:space="preserve">overnor </w:t>
      </w:r>
      <w:r>
        <w:rPr>
          <w:rFonts w:hint="eastAsia"/>
          <w:sz w:val="22"/>
        </w:rPr>
        <w:t>G</w:t>
      </w:r>
      <w:r>
        <w:rPr>
          <w:sz w:val="22"/>
        </w:rPr>
        <w:t>eneral</w:t>
      </w:r>
      <w:r>
        <w:rPr>
          <w:rFonts w:hint="eastAsia"/>
          <w:sz w:val="22"/>
        </w:rPr>
        <w:t xml:space="preserve"> of Colonial Korea</w:t>
      </w:r>
      <w:r>
        <w:rPr>
          <w:sz w:val="22"/>
        </w:rPr>
        <w:t xml:space="preserve"> deployed m</w:t>
      </w:r>
      <w:r>
        <w:rPr>
          <w:rFonts w:hint="eastAsia"/>
          <w:sz w:val="22"/>
        </w:rPr>
        <w:t>ilitary police</w:t>
      </w:r>
      <w:r>
        <w:rPr>
          <w:sz w:val="22"/>
        </w:rPr>
        <w:t xml:space="preserve">s all over the country, </w:t>
      </w:r>
      <w:r>
        <w:rPr>
          <w:rFonts w:hint="eastAsia"/>
          <w:sz w:val="22"/>
        </w:rPr>
        <w:t>put</w:t>
      </w:r>
      <w:r>
        <w:rPr>
          <w:sz w:val="22"/>
        </w:rPr>
        <w:t xml:space="preserve"> Korean political leaders</w:t>
      </w:r>
      <w:r>
        <w:rPr>
          <w:rFonts w:hint="eastAsia"/>
          <w:sz w:val="22"/>
        </w:rPr>
        <w:t xml:space="preserve"> into prison</w:t>
      </w:r>
      <w:r>
        <w:rPr>
          <w:sz w:val="22"/>
        </w:rPr>
        <w:t xml:space="preserve">, closed Korean newspapers, and </w:t>
      </w:r>
      <w:r>
        <w:rPr>
          <w:rFonts w:hint="eastAsia"/>
          <w:sz w:val="22"/>
        </w:rPr>
        <w:t xml:space="preserve">deprived of </w:t>
      </w:r>
      <w:r>
        <w:rPr>
          <w:sz w:val="22"/>
        </w:rPr>
        <w:t>any political rights from Koreans.</w:t>
      </w:r>
      <w:r>
        <w:rPr>
          <w:rStyle w:val="a7"/>
          <w:sz w:val="22"/>
        </w:rPr>
        <w:footnoteReference w:id="7"/>
      </w:r>
    </w:p>
    <w:p w14:paraId="12FEF4A5" w14:textId="77A45ECB" w:rsidR="000727C3" w:rsidRDefault="00907B5A" w:rsidP="00907B5A">
      <w:pPr>
        <w:spacing w:after="0" w:line="276" w:lineRule="auto"/>
        <w:ind w:firstLineChars="193" w:firstLine="425"/>
        <w:rPr>
          <w:sz w:val="22"/>
        </w:rPr>
      </w:pPr>
      <w:r>
        <w:rPr>
          <w:rFonts w:hint="eastAsia"/>
          <w:sz w:val="22"/>
        </w:rPr>
        <w:t>Oppressive policies, however, could not di</w:t>
      </w:r>
      <w:r w:rsidR="002009A5">
        <w:rPr>
          <w:rFonts w:hint="eastAsia"/>
          <w:sz w:val="22"/>
        </w:rPr>
        <w:t>scourage Korean people permanentl</w:t>
      </w:r>
      <w:r>
        <w:rPr>
          <w:rFonts w:hint="eastAsia"/>
          <w:sz w:val="22"/>
        </w:rPr>
        <w:t xml:space="preserve">y. In late 1918 and early 1919, </w:t>
      </w:r>
      <w:r>
        <w:rPr>
          <w:sz w:val="22"/>
        </w:rPr>
        <w:t>a new wave of</w:t>
      </w:r>
      <w:r>
        <w:rPr>
          <w:rFonts w:hint="eastAsia"/>
          <w:sz w:val="22"/>
        </w:rPr>
        <w:t xml:space="preserve"> </w:t>
      </w:r>
      <w:r>
        <w:rPr>
          <w:sz w:val="22"/>
        </w:rPr>
        <w:t xml:space="preserve">resistance </w:t>
      </w:r>
      <w:r w:rsidR="00206CB9">
        <w:rPr>
          <w:sz w:val="22"/>
        </w:rPr>
        <w:t>sprouted</w:t>
      </w:r>
      <w:r>
        <w:rPr>
          <w:rFonts w:hint="eastAsia"/>
          <w:sz w:val="22"/>
        </w:rPr>
        <w:t xml:space="preserve">. </w:t>
      </w:r>
      <w:r w:rsidR="00043A3E">
        <w:rPr>
          <w:sz w:val="22"/>
        </w:rPr>
        <w:t>The</w:t>
      </w:r>
      <w:r w:rsidR="00043A3E">
        <w:rPr>
          <w:rFonts w:hint="eastAsia"/>
          <w:sz w:val="22"/>
        </w:rPr>
        <w:t xml:space="preserve"> principle of national self-determinatio</w:t>
      </w:r>
      <w:r w:rsidR="00043A3E">
        <w:rPr>
          <w:sz w:val="22"/>
        </w:rPr>
        <w:t xml:space="preserve">n proposed </w:t>
      </w:r>
      <w:r w:rsidR="0049416E">
        <w:rPr>
          <w:rFonts w:hint="eastAsia"/>
          <w:sz w:val="22"/>
        </w:rPr>
        <w:t>by</w:t>
      </w:r>
      <w:r w:rsidR="0049416E">
        <w:rPr>
          <w:sz w:val="22"/>
        </w:rPr>
        <w:t xml:space="preserve"> President</w:t>
      </w:r>
      <w:r w:rsidR="0049416E">
        <w:rPr>
          <w:rFonts w:hint="eastAsia"/>
          <w:sz w:val="22"/>
        </w:rPr>
        <w:t xml:space="preserve"> </w:t>
      </w:r>
      <w:r w:rsidR="0049416E">
        <w:rPr>
          <w:sz w:val="22"/>
        </w:rPr>
        <w:t>Woodrow Wilson</w:t>
      </w:r>
      <w:r w:rsidR="002009A5">
        <w:rPr>
          <w:rFonts w:hint="eastAsia"/>
          <w:sz w:val="22"/>
        </w:rPr>
        <w:t xml:space="preserve"> of the United States</w:t>
      </w:r>
      <w:r w:rsidR="0049416E">
        <w:rPr>
          <w:sz w:val="22"/>
        </w:rPr>
        <w:t xml:space="preserve"> </w:t>
      </w:r>
      <w:r w:rsidR="00043A3E">
        <w:rPr>
          <w:sz w:val="22"/>
        </w:rPr>
        <w:t xml:space="preserve">inspired </w:t>
      </w:r>
      <w:r w:rsidR="00E373EB">
        <w:rPr>
          <w:sz w:val="22"/>
        </w:rPr>
        <w:t>national leaders.</w:t>
      </w:r>
      <w:r w:rsidR="00043A3E">
        <w:rPr>
          <w:rStyle w:val="a7"/>
          <w:sz w:val="22"/>
        </w:rPr>
        <w:footnoteReference w:id="8"/>
      </w:r>
      <w:r w:rsidR="00E373EB">
        <w:rPr>
          <w:sz w:val="22"/>
        </w:rPr>
        <w:t xml:space="preserve"> </w:t>
      </w:r>
      <w:r w:rsidR="00C2293F">
        <w:rPr>
          <w:sz w:val="22"/>
        </w:rPr>
        <w:t xml:space="preserve">Domestically, Emperor </w:t>
      </w:r>
      <w:proofErr w:type="spellStart"/>
      <w:r w:rsidR="00C2293F">
        <w:rPr>
          <w:sz w:val="22"/>
        </w:rPr>
        <w:t>Kojong</w:t>
      </w:r>
      <w:proofErr w:type="spellEnd"/>
      <w:r w:rsidR="00A32E7B">
        <w:rPr>
          <w:sz w:val="22"/>
        </w:rPr>
        <w:t xml:space="preserve"> passed away in January, 1919, </w:t>
      </w:r>
      <w:r w:rsidR="002009A5">
        <w:rPr>
          <w:rFonts w:hint="eastAsia"/>
          <w:sz w:val="22"/>
        </w:rPr>
        <w:t xml:space="preserve">and his sudden death made Korean people suspect that he was poisoned by colonial government who feared that King </w:t>
      </w:r>
      <w:proofErr w:type="spellStart"/>
      <w:r w:rsidR="002009A5">
        <w:rPr>
          <w:rFonts w:hint="eastAsia"/>
          <w:sz w:val="22"/>
        </w:rPr>
        <w:t>Kojong</w:t>
      </w:r>
      <w:proofErr w:type="spellEnd"/>
      <w:r w:rsidR="002009A5">
        <w:rPr>
          <w:rFonts w:hint="eastAsia"/>
          <w:sz w:val="22"/>
        </w:rPr>
        <w:t xml:space="preserve"> tried to organize independence movement secretly. </w:t>
      </w:r>
      <w:r w:rsidR="006A39D4">
        <w:rPr>
          <w:sz w:val="22"/>
        </w:rPr>
        <w:t>T</w:t>
      </w:r>
      <w:r w:rsidR="002009A5">
        <w:rPr>
          <w:rFonts w:hint="eastAsia"/>
          <w:sz w:val="22"/>
        </w:rPr>
        <w:t>he</w:t>
      </w:r>
      <w:r w:rsidR="008868A7">
        <w:rPr>
          <w:sz w:val="22"/>
        </w:rPr>
        <w:t xml:space="preserve"> date of</w:t>
      </w:r>
      <w:r w:rsidR="002009A5">
        <w:rPr>
          <w:rFonts w:hint="eastAsia"/>
          <w:sz w:val="22"/>
        </w:rPr>
        <w:t xml:space="preserve"> </w:t>
      </w:r>
      <w:r w:rsidR="00A32E7B">
        <w:rPr>
          <w:sz w:val="22"/>
        </w:rPr>
        <w:t xml:space="preserve">state funeral was </w:t>
      </w:r>
      <w:r w:rsidR="002009A5">
        <w:rPr>
          <w:rFonts w:hint="eastAsia"/>
          <w:sz w:val="22"/>
        </w:rPr>
        <w:t>decided</w:t>
      </w:r>
      <w:r w:rsidR="006A39D4">
        <w:rPr>
          <w:sz w:val="22"/>
        </w:rPr>
        <w:t xml:space="preserve"> as</w:t>
      </w:r>
      <w:r w:rsidR="00A32E7B">
        <w:rPr>
          <w:sz w:val="22"/>
        </w:rPr>
        <w:t xml:space="preserve"> March </w:t>
      </w:r>
      <w:r w:rsidR="00775AF8">
        <w:rPr>
          <w:sz w:val="22"/>
        </w:rPr>
        <w:t>3</w:t>
      </w:r>
      <w:r w:rsidR="00775AF8" w:rsidRPr="002009A5">
        <w:rPr>
          <w:sz w:val="22"/>
          <w:vertAlign w:val="superscript"/>
        </w:rPr>
        <w:t>rd</w:t>
      </w:r>
      <w:r w:rsidR="002009A5">
        <w:rPr>
          <w:rFonts w:hint="eastAsia"/>
          <w:sz w:val="22"/>
        </w:rPr>
        <w:t>,</w:t>
      </w:r>
      <w:r w:rsidR="006A39D4">
        <w:rPr>
          <w:sz w:val="22"/>
        </w:rPr>
        <w:t xml:space="preserve"> and</w:t>
      </w:r>
      <w:r w:rsidR="00775AF8">
        <w:rPr>
          <w:sz w:val="22"/>
        </w:rPr>
        <w:t xml:space="preserve"> large number of people </w:t>
      </w:r>
      <w:r w:rsidR="006A39D4">
        <w:rPr>
          <w:sz w:val="22"/>
        </w:rPr>
        <w:t>from all over the country came</w:t>
      </w:r>
      <w:r w:rsidR="00141CF8">
        <w:rPr>
          <w:sz w:val="22"/>
        </w:rPr>
        <w:t xml:space="preserve"> to Seoul for mourning</w:t>
      </w:r>
      <w:r w:rsidR="002009A5">
        <w:rPr>
          <w:rFonts w:hint="eastAsia"/>
          <w:sz w:val="22"/>
        </w:rPr>
        <w:t>.</w:t>
      </w:r>
      <w:r w:rsidR="00141CF8">
        <w:rPr>
          <w:sz w:val="22"/>
        </w:rPr>
        <w:t xml:space="preserve"> </w:t>
      </w:r>
    </w:p>
    <w:p w14:paraId="3F0B4784" w14:textId="13174A2C" w:rsidR="00661C2B" w:rsidRDefault="00661C2B" w:rsidP="00661C2B">
      <w:pPr>
        <w:spacing w:after="0" w:line="276" w:lineRule="auto"/>
        <w:ind w:firstLineChars="193" w:firstLine="425"/>
        <w:rPr>
          <w:sz w:val="22"/>
        </w:rPr>
      </w:pPr>
      <w:r>
        <w:rPr>
          <w:sz w:val="22"/>
        </w:rPr>
        <w:t xml:space="preserve">Leaders of </w:t>
      </w:r>
      <w:proofErr w:type="spellStart"/>
      <w:r>
        <w:rPr>
          <w:sz w:val="22"/>
        </w:rPr>
        <w:t>Cheondokyo</w:t>
      </w:r>
      <w:proofErr w:type="spellEnd"/>
      <w:r w:rsidR="002E3211">
        <w:rPr>
          <w:sz w:val="22"/>
        </w:rPr>
        <w:t xml:space="preserve"> </w:t>
      </w:r>
      <w:r w:rsidR="002E3211">
        <w:rPr>
          <w:rFonts w:hint="eastAsia"/>
          <w:sz w:val="22"/>
        </w:rPr>
        <w:t>(a Korean national religion)</w:t>
      </w:r>
      <w:r>
        <w:rPr>
          <w:sz w:val="22"/>
        </w:rPr>
        <w:t xml:space="preserve">, Christianity, and Buddhism </w:t>
      </w:r>
      <w:r w:rsidR="007E5A4B">
        <w:rPr>
          <w:rFonts w:hint="eastAsia"/>
          <w:sz w:val="22"/>
        </w:rPr>
        <w:t xml:space="preserve">decided to </w:t>
      </w:r>
      <w:r w:rsidR="007E5A4B">
        <w:rPr>
          <w:sz w:val="22"/>
        </w:rPr>
        <w:t xml:space="preserve">use this </w:t>
      </w:r>
      <w:r w:rsidR="007E5A4B">
        <w:rPr>
          <w:rFonts w:hint="eastAsia"/>
          <w:sz w:val="22"/>
        </w:rPr>
        <w:t>event</w:t>
      </w:r>
      <w:r w:rsidR="007E5A4B">
        <w:rPr>
          <w:sz w:val="22"/>
        </w:rPr>
        <w:t xml:space="preserve"> </w:t>
      </w:r>
      <w:r w:rsidR="007E5A4B">
        <w:rPr>
          <w:rFonts w:hint="eastAsia"/>
          <w:sz w:val="22"/>
        </w:rPr>
        <w:t>for</w:t>
      </w:r>
      <w:r w:rsidR="007E5A4B">
        <w:rPr>
          <w:sz w:val="22"/>
        </w:rPr>
        <w:t xml:space="preserve"> a large-scale </w:t>
      </w:r>
      <w:r w:rsidR="007E5A4B">
        <w:rPr>
          <w:rFonts w:hint="eastAsia"/>
          <w:sz w:val="22"/>
        </w:rPr>
        <w:t>demonstration</w:t>
      </w:r>
      <w:r w:rsidR="007E5A4B">
        <w:rPr>
          <w:sz w:val="22"/>
        </w:rPr>
        <w:t xml:space="preserve"> </w:t>
      </w:r>
      <w:r w:rsidR="003E3740">
        <w:rPr>
          <w:sz w:val="22"/>
        </w:rPr>
        <w:t>requesting</w:t>
      </w:r>
      <w:r w:rsidR="007E5A4B">
        <w:rPr>
          <w:sz w:val="22"/>
        </w:rPr>
        <w:t xml:space="preserve"> independence of Korean nation</w:t>
      </w:r>
      <w:r w:rsidR="007E5A4B">
        <w:rPr>
          <w:rFonts w:hint="eastAsia"/>
          <w:sz w:val="22"/>
        </w:rPr>
        <w:t>.</w:t>
      </w:r>
      <w:r w:rsidR="007E5A4B">
        <w:rPr>
          <w:sz w:val="22"/>
        </w:rPr>
        <w:t xml:space="preserve"> </w:t>
      </w:r>
      <w:r>
        <w:rPr>
          <w:sz w:val="22"/>
        </w:rPr>
        <w:t xml:space="preserve">They </w:t>
      </w:r>
      <w:r w:rsidR="009F5052">
        <w:rPr>
          <w:sz w:val="22"/>
        </w:rPr>
        <w:t>planned to utilize</w:t>
      </w:r>
      <w:r>
        <w:rPr>
          <w:sz w:val="22"/>
        </w:rPr>
        <w:t xml:space="preserve"> their believers and organizations all over the country</w:t>
      </w:r>
      <w:r>
        <w:rPr>
          <w:rFonts w:hint="eastAsia"/>
          <w:sz w:val="22"/>
        </w:rPr>
        <w:t xml:space="preserve"> to propagate the Declaration of Independence and organize local protests</w:t>
      </w:r>
      <w:r>
        <w:rPr>
          <w:sz w:val="22"/>
        </w:rPr>
        <w:t>.</w:t>
      </w:r>
      <w:r>
        <w:rPr>
          <w:rFonts w:hint="eastAsia"/>
          <w:sz w:val="22"/>
        </w:rPr>
        <w:t xml:space="preserve"> Large </w:t>
      </w:r>
      <w:r>
        <w:rPr>
          <w:rFonts w:hint="eastAsia"/>
          <w:sz w:val="22"/>
        </w:rPr>
        <w:lastRenderedPageBreak/>
        <w:t xml:space="preserve">number of students </w:t>
      </w:r>
      <w:r w:rsidR="00772346">
        <w:rPr>
          <w:sz w:val="22"/>
        </w:rPr>
        <w:t xml:space="preserve">volunteered to </w:t>
      </w:r>
      <w:r>
        <w:rPr>
          <w:rFonts w:hint="eastAsia"/>
          <w:sz w:val="22"/>
        </w:rPr>
        <w:t xml:space="preserve">collaborate with </w:t>
      </w:r>
      <w:r w:rsidR="00491777">
        <w:rPr>
          <w:sz w:val="22"/>
        </w:rPr>
        <w:t xml:space="preserve">the </w:t>
      </w:r>
      <w:r>
        <w:rPr>
          <w:rFonts w:hint="eastAsia"/>
          <w:sz w:val="22"/>
        </w:rPr>
        <w:t>religious groups</w:t>
      </w:r>
      <w:r w:rsidR="00ED735D">
        <w:rPr>
          <w:sz w:val="22"/>
        </w:rPr>
        <w:t>.</w:t>
      </w:r>
    </w:p>
    <w:p w14:paraId="049F1933" w14:textId="3287210B" w:rsidR="00907B5A" w:rsidRDefault="00907B5A" w:rsidP="00907B5A">
      <w:pPr>
        <w:spacing w:after="0" w:line="276" w:lineRule="auto"/>
        <w:ind w:firstLineChars="193" w:firstLine="425"/>
        <w:rPr>
          <w:sz w:val="22"/>
        </w:rPr>
      </w:pPr>
      <w:r>
        <w:rPr>
          <w:sz w:val="22"/>
        </w:rPr>
        <w:t xml:space="preserve">Finally, </w:t>
      </w:r>
      <w:r>
        <w:rPr>
          <w:rFonts w:hint="eastAsia"/>
          <w:sz w:val="22"/>
        </w:rPr>
        <w:t>at noon,</w:t>
      </w:r>
      <w:r>
        <w:rPr>
          <w:sz w:val="22"/>
        </w:rPr>
        <w:t xml:space="preserve"> March 1</w:t>
      </w:r>
      <w:r w:rsidRPr="006A55BA">
        <w:rPr>
          <w:sz w:val="22"/>
          <w:vertAlign w:val="superscript"/>
        </w:rPr>
        <w:t>st</w:t>
      </w:r>
      <w:r>
        <w:rPr>
          <w:sz w:val="22"/>
        </w:rPr>
        <w:t>, 1919,</w:t>
      </w:r>
      <w:r>
        <w:rPr>
          <w:rFonts w:hint="eastAsia"/>
          <w:sz w:val="22"/>
        </w:rPr>
        <w:t xml:space="preserve"> the thirty-three national representatives</w:t>
      </w:r>
      <w:r>
        <w:rPr>
          <w:sz w:val="22"/>
        </w:rPr>
        <w:t xml:space="preserve"> who </w:t>
      </w:r>
      <w:r w:rsidR="00D45B60">
        <w:rPr>
          <w:rFonts w:hint="eastAsia"/>
          <w:sz w:val="22"/>
        </w:rPr>
        <w:t>were</w:t>
      </w:r>
      <w:r>
        <w:rPr>
          <w:sz w:val="22"/>
        </w:rPr>
        <w:t xml:space="preserve"> leaders of </w:t>
      </w:r>
      <w:proofErr w:type="spellStart"/>
      <w:r w:rsidR="00D45B60">
        <w:rPr>
          <w:rFonts w:hint="eastAsia"/>
          <w:sz w:val="22"/>
        </w:rPr>
        <w:t>Cheondogyo</w:t>
      </w:r>
      <w:proofErr w:type="spellEnd"/>
      <w:r w:rsidR="005A3E2A">
        <w:rPr>
          <w:sz w:val="22"/>
        </w:rPr>
        <w:t xml:space="preserve">, </w:t>
      </w:r>
      <w:r w:rsidR="005A3E2A">
        <w:rPr>
          <w:rFonts w:hint="eastAsia"/>
          <w:sz w:val="22"/>
        </w:rPr>
        <w:t>Christianity</w:t>
      </w:r>
      <w:r w:rsidR="005A3E2A">
        <w:rPr>
          <w:sz w:val="22"/>
        </w:rPr>
        <w:t>, and</w:t>
      </w:r>
      <w:r w:rsidR="005A3E2A">
        <w:rPr>
          <w:rFonts w:hint="eastAsia"/>
          <w:sz w:val="22"/>
        </w:rPr>
        <w:t xml:space="preserve"> </w:t>
      </w:r>
      <w:r w:rsidR="005A3E2A">
        <w:rPr>
          <w:sz w:val="22"/>
        </w:rPr>
        <w:t>Buddhism</w:t>
      </w:r>
      <w:r>
        <w:rPr>
          <w:sz w:val="22"/>
        </w:rPr>
        <w:t xml:space="preserve"> announced the Declaration of Independence </w:t>
      </w:r>
      <w:r>
        <w:rPr>
          <w:rFonts w:hint="eastAsia"/>
          <w:sz w:val="22"/>
        </w:rPr>
        <w:t>at</w:t>
      </w:r>
      <w:r>
        <w:rPr>
          <w:sz w:val="22"/>
        </w:rPr>
        <w:t xml:space="preserve"> </w:t>
      </w:r>
      <w:r>
        <w:rPr>
          <w:rFonts w:hint="eastAsia"/>
          <w:sz w:val="22"/>
        </w:rPr>
        <w:t xml:space="preserve">a </w:t>
      </w:r>
      <w:r>
        <w:rPr>
          <w:sz w:val="22"/>
        </w:rPr>
        <w:t>restaurant</w:t>
      </w:r>
      <w:r>
        <w:rPr>
          <w:rFonts w:hint="eastAsia"/>
          <w:sz w:val="22"/>
        </w:rPr>
        <w:t xml:space="preserve"> in </w:t>
      </w:r>
      <w:r>
        <w:rPr>
          <w:sz w:val="22"/>
        </w:rPr>
        <w:t>downtown Seoul</w:t>
      </w:r>
      <w:r>
        <w:rPr>
          <w:rFonts w:hint="eastAsia"/>
          <w:sz w:val="22"/>
        </w:rPr>
        <w:t>.</w:t>
      </w:r>
      <w:r w:rsidR="00EC4104">
        <w:rPr>
          <w:rStyle w:val="a7"/>
          <w:sz w:val="22"/>
        </w:rPr>
        <w:footnoteReference w:id="9"/>
      </w:r>
      <w:r>
        <w:rPr>
          <w:sz w:val="22"/>
        </w:rPr>
        <w:t xml:space="preserve"> </w:t>
      </w:r>
      <w:r>
        <w:rPr>
          <w:rFonts w:hint="eastAsia"/>
          <w:sz w:val="22"/>
        </w:rPr>
        <w:t>T</w:t>
      </w:r>
      <w:r>
        <w:rPr>
          <w:sz w:val="22"/>
        </w:rPr>
        <w:t xml:space="preserve">housands of people </w:t>
      </w:r>
      <w:r>
        <w:rPr>
          <w:rFonts w:hint="eastAsia"/>
          <w:sz w:val="22"/>
        </w:rPr>
        <w:t>gathering</w:t>
      </w:r>
      <w:r>
        <w:rPr>
          <w:sz w:val="22"/>
        </w:rPr>
        <w:t xml:space="preserve"> at the center of Seoul </w:t>
      </w:r>
      <w:r w:rsidR="00D45B60">
        <w:rPr>
          <w:rFonts w:hint="eastAsia"/>
          <w:sz w:val="22"/>
        </w:rPr>
        <w:t>marched streets,</w:t>
      </w:r>
      <w:r>
        <w:rPr>
          <w:sz w:val="22"/>
        </w:rPr>
        <w:t xml:space="preserve"> and similar </w:t>
      </w:r>
      <w:r w:rsidR="00D45B60">
        <w:rPr>
          <w:sz w:val="22"/>
        </w:rPr>
        <w:t>demonstrations were held in six</w:t>
      </w:r>
      <w:r>
        <w:rPr>
          <w:sz w:val="22"/>
        </w:rPr>
        <w:t xml:space="preserve"> cities </w:t>
      </w:r>
      <w:r>
        <w:rPr>
          <w:rFonts w:hint="eastAsia"/>
          <w:sz w:val="22"/>
        </w:rPr>
        <w:t>at the same day</w:t>
      </w:r>
      <w:r>
        <w:rPr>
          <w:sz w:val="22"/>
        </w:rPr>
        <w:t xml:space="preserve">. </w:t>
      </w:r>
      <w:r>
        <w:rPr>
          <w:rFonts w:hint="eastAsia"/>
          <w:sz w:val="22"/>
        </w:rPr>
        <w:t>Then, s</w:t>
      </w:r>
      <w:r>
        <w:rPr>
          <w:sz w:val="22"/>
        </w:rPr>
        <w:t>tudents and activists went to various parts of Korea</w:t>
      </w:r>
      <w:r w:rsidR="000341C8">
        <w:rPr>
          <w:rFonts w:hint="eastAsia"/>
          <w:sz w:val="22"/>
        </w:rPr>
        <w:t>,</w:t>
      </w:r>
      <w:r>
        <w:rPr>
          <w:sz w:val="22"/>
        </w:rPr>
        <w:t xml:space="preserve"> </w:t>
      </w:r>
      <w:r w:rsidR="000341C8">
        <w:rPr>
          <w:rFonts w:hint="eastAsia"/>
          <w:sz w:val="22"/>
        </w:rPr>
        <w:t xml:space="preserve">delivered leaflets, </w:t>
      </w:r>
      <w:r>
        <w:rPr>
          <w:sz w:val="22"/>
        </w:rPr>
        <w:t xml:space="preserve">advertised </w:t>
      </w:r>
      <w:r w:rsidR="000341C8">
        <w:rPr>
          <w:rFonts w:hint="eastAsia"/>
          <w:sz w:val="22"/>
        </w:rPr>
        <w:t xml:space="preserve">what </w:t>
      </w:r>
      <w:r w:rsidR="000341C8">
        <w:rPr>
          <w:sz w:val="22"/>
        </w:rPr>
        <w:t>happened</w:t>
      </w:r>
      <w:r w:rsidR="000341C8">
        <w:rPr>
          <w:rFonts w:hint="eastAsia"/>
          <w:sz w:val="22"/>
        </w:rPr>
        <w:t xml:space="preserve"> in Seoul,</w:t>
      </w:r>
      <w:r>
        <w:rPr>
          <w:rFonts w:hint="eastAsia"/>
          <w:sz w:val="22"/>
        </w:rPr>
        <w:t xml:space="preserve"> </w:t>
      </w:r>
      <w:r>
        <w:rPr>
          <w:sz w:val="22"/>
        </w:rPr>
        <w:t xml:space="preserve">and </w:t>
      </w:r>
      <w:r w:rsidR="00772346">
        <w:rPr>
          <w:sz w:val="22"/>
        </w:rPr>
        <w:t>l</w:t>
      </w:r>
      <w:r>
        <w:rPr>
          <w:sz w:val="22"/>
        </w:rPr>
        <w:t xml:space="preserve">ed </w:t>
      </w:r>
      <w:r>
        <w:rPr>
          <w:rFonts w:hint="eastAsia"/>
          <w:sz w:val="22"/>
        </w:rPr>
        <w:t>local protest</w:t>
      </w:r>
      <w:r>
        <w:rPr>
          <w:sz w:val="22"/>
        </w:rPr>
        <w:t>s.</w:t>
      </w:r>
      <w:r>
        <w:rPr>
          <w:rStyle w:val="a7"/>
          <w:sz w:val="22"/>
        </w:rPr>
        <w:footnoteReference w:id="10"/>
      </w:r>
      <w:r>
        <w:rPr>
          <w:sz w:val="22"/>
        </w:rPr>
        <w:t xml:space="preserve"> </w:t>
      </w:r>
    </w:p>
    <w:p w14:paraId="14FA048C" w14:textId="251F054B" w:rsidR="00CF4A28" w:rsidRDefault="00235A69" w:rsidP="00CF4A28">
      <w:pPr>
        <w:spacing w:after="0" w:line="276" w:lineRule="auto"/>
        <w:ind w:firstLineChars="193" w:firstLine="425"/>
        <w:rPr>
          <w:sz w:val="22"/>
        </w:rPr>
      </w:pPr>
      <w:r>
        <w:rPr>
          <w:rFonts w:hint="eastAsia"/>
          <w:sz w:val="22"/>
        </w:rPr>
        <w:t>L</w:t>
      </w:r>
      <w:r w:rsidR="00755CE1">
        <w:rPr>
          <w:rFonts w:hint="eastAsia"/>
          <w:sz w:val="22"/>
        </w:rPr>
        <w:t>ocal demonstrations</w:t>
      </w:r>
      <w:r>
        <w:rPr>
          <w:rFonts w:hint="eastAsia"/>
          <w:sz w:val="22"/>
        </w:rPr>
        <w:t xml:space="preserve"> were</w:t>
      </w:r>
      <w:r w:rsidR="00396F77">
        <w:rPr>
          <w:sz w:val="22"/>
        </w:rPr>
        <w:t xml:space="preserve"> generall</w:t>
      </w:r>
      <w:r>
        <w:rPr>
          <w:rFonts w:hint="eastAsia"/>
          <w:sz w:val="22"/>
        </w:rPr>
        <w:t>y peaceful</w:t>
      </w:r>
      <w:r w:rsidR="00506B0F">
        <w:rPr>
          <w:sz w:val="22"/>
        </w:rPr>
        <w:t xml:space="preserve"> at the beginning</w:t>
      </w:r>
      <w:r>
        <w:rPr>
          <w:rFonts w:hint="eastAsia"/>
          <w:sz w:val="22"/>
        </w:rPr>
        <w:t xml:space="preserve">. </w:t>
      </w:r>
      <w:r w:rsidR="00462A05">
        <w:rPr>
          <w:sz w:val="22"/>
        </w:rPr>
        <w:t>Crowds</w:t>
      </w:r>
      <w:r w:rsidR="00B06276">
        <w:rPr>
          <w:rFonts w:hint="eastAsia"/>
          <w:sz w:val="22"/>
        </w:rPr>
        <w:t xml:space="preserve"> gathered at public places such as markets,</w:t>
      </w:r>
      <w:r w:rsidR="00B06276">
        <w:rPr>
          <w:sz w:val="22"/>
        </w:rPr>
        <w:t xml:space="preserve"> announc</w:t>
      </w:r>
      <w:r w:rsidR="00B06276">
        <w:rPr>
          <w:rFonts w:hint="eastAsia"/>
          <w:sz w:val="22"/>
        </w:rPr>
        <w:t>ed</w:t>
      </w:r>
      <w:r w:rsidR="00B06276">
        <w:rPr>
          <w:sz w:val="22"/>
        </w:rPr>
        <w:t xml:space="preserve"> </w:t>
      </w:r>
      <w:r w:rsidR="00B06276">
        <w:rPr>
          <w:rFonts w:hint="eastAsia"/>
          <w:sz w:val="22"/>
        </w:rPr>
        <w:t>D</w:t>
      </w:r>
      <w:r w:rsidR="00B06276">
        <w:rPr>
          <w:sz w:val="22"/>
        </w:rPr>
        <w:t xml:space="preserve">eclaration of </w:t>
      </w:r>
      <w:r w:rsidR="00B06276">
        <w:rPr>
          <w:rFonts w:hint="eastAsia"/>
          <w:sz w:val="22"/>
        </w:rPr>
        <w:t>I</w:t>
      </w:r>
      <w:r w:rsidR="00CF4A28">
        <w:rPr>
          <w:sz w:val="22"/>
        </w:rPr>
        <w:t>ndependence and march</w:t>
      </w:r>
      <w:r w:rsidR="00B06276">
        <w:rPr>
          <w:rFonts w:hint="eastAsia"/>
          <w:sz w:val="22"/>
        </w:rPr>
        <w:t>ed</w:t>
      </w:r>
      <w:r w:rsidR="00CF4A28">
        <w:rPr>
          <w:sz w:val="22"/>
        </w:rPr>
        <w:t xml:space="preserve"> the street. </w:t>
      </w:r>
      <w:r w:rsidR="00DA6B9D">
        <w:rPr>
          <w:sz w:val="22"/>
        </w:rPr>
        <w:t xml:space="preserve">For avoiding </w:t>
      </w:r>
      <w:r w:rsidR="00A93FB7">
        <w:rPr>
          <w:sz w:val="22"/>
        </w:rPr>
        <w:t xml:space="preserve">deterrence of </w:t>
      </w:r>
      <w:r w:rsidR="00DA6B9D">
        <w:rPr>
          <w:sz w:val="22"/>
        </w:rPr>
        <w:t>police,</w:t>
      </w:r>
      <w:r w:rsidR="00DA6B9D">
        <w:rPr>
          <w:rFonts w:hint="eastAsia"/>
          <w:sz w:val="22"/>
        </w:rPr>
        <w:t xml:space="preserve"> people</w:t>
      </w:r>
      <w:r w:rsidR="00DA6B9D">
        <w:rPr>
          <w:sz w:val="22"/>
        </w:rPr>
        <w:t xml:space="preserve"> often march</w:t>
      </w:r>
      <w:r w:rsidR="00DA6B9D">
        <w:rPr>
          <w:rFonts w:hint="eastAsia"/>
          <w:sz w:val="22"/>
        </w:rPr>
        <w:t>ed</w:t>
      </w:r>
      <w:r w:rsidR="00DA6B9D">
        <w:rPr>
          <w:sz w:val="22"/>
        </w:rPr>
        <w:t xml:space="preserve"> or shout</w:t>
      </w:r>
      <w:r w:rsidR="00DA6B9D">
        <w:rPr>
          <w:rFonts w:hint="eastAsia"/>
          <w:sz w:val="22"/>
        </w:rPr>
        <w:t>ed</w:t>
      </w:r>
      <w:r w:rsidR="00DA6B9D">
        <w:rPr>
          <w:sz w:val="22"/>
        </w:rPr>
        <w:t xml:space="preserve"> at the hill near villages in the night with torches. </w:t>
      </w:r>
      <w:r w:rsidR="00CF4A28">
        <w:rPr>
          <w:sz w:val="22"/>
        </w:rPr>
        <w:t xml:space="preserve">Merchants </w:t>
      </w:r>
      <w:r w:rsidR="00747B35">
        <w:rPr>
          <w:rFonts w:hint="eastAsia"/>
          <w:sz w:val="22"/>
        </w:rPr>
        <w:t>showed their supports</w:t>
      </w:r>
      <w:r w:rsidR="00CF4A28">
        <w:rPr>
          <w:sz w:val="22"/>
        </w:rPr>
        <w:t xml:space="preserve"> by closing their shops. Students </w:t>
      </w:r>
      <w:r w:rsidR="001402CC">
        <w:rPr>
          <w:sz w:val="22"/>
        </w:rPr>
        <w:t>boycotted classes</w:t>
      </w:r>
      <w:r w:rsidR="00CF4A28">
        <w:rPr>
          <w:sz w:val="22"/>
        </w:rPr>
        <w:t xml:space="preserve">. </w:t>
      </w:r>
      <w:r w:rsidR="00032462">
        <w:rPr>
          <w:sz w:val="22"/>
        </w:rPr>
        <w:t>Many</w:t>
      </w:r>
      <w:r w:rsidR="00CF4A28">
        <w:rPr>
          <w:sz w:val="22"/>
        </w:rPr>
        <w:t xml:space="preserve"> Korean civil servants resigned and joined the demonstrations. </w:t>
      </w:r>
    </w:p>
    <w:p w14:paraId="1ACCC93E" w14:textId="271DC02D" w:rsidR="0091684B" w:rsidRDefault="0050795C" w:rsidP="00CC228C">
      <w:pPr>
        <w:spacing w:after="0" w:line="276" w:lineRule="auto"/>
        <w:ind w:firstLineChars="193" w:firstLine="425"/>
        <w:rPr>
          <w:sz w:val="22"/>
        </w:rPr>
      </w:pPr>
      <w:r>
        <w:rPr>
          <w:sz w:val="22"/>
        </w:rPr>
        <w:t>An</w:t>
      </w:r>
      <w:r w:rsidR="00CC228C">
        <w:rPr>
          <w:sz w:val="22"/>
        </w:rPr>
        <w:t xml:space="preserve"> official document by </w:t>
      </w:r>
      <w:r w:rsidR="00D46ADB">
        <w:rPr>
          <w:sz w:val="22"/>
        </w:rPr>
        <w:t>G</w:t>
      </w:r>
      <w:r w:rsidR="0033341E">
        <w:rPr>
          <w:sz w:val="22"/>
        </w:rPr>
        <w:t xml:space="preserve">overnor </w:t>
      </w:r>
      <w:r w:rsidR="00D46ADB">
        <w:rPr>
          <w:sz w:val="22"/>
        </w:rPr>
        <w:t>G</w:t>
      </w:r>
      <w:r w:rsidR="0033341E">
        <w:rPr>
          <w:sz w:val="22"/>
        </w:rPr>
        <w:t xml:space="preserve">eneral </w:t>
      </w:r>
      <w:r>
        <w:rPr>
          <w:sz w:val="22"/>
        </w:rPr>
        <w:t>report</w:t>
      </w:r>
      <w:r w:rsidR="00BC448C">
        <w:rPr>
          <w:sz w:val="22"/>
        </w:rPr>
        <w:t xml:space="preserve">s that </w:t>
      </w:r>
      <w:r w:rsidR="00CC228C">
        <w:rPr>
          <w:sz w:val="22"/>
        </w:rPr>
        <w:t xml:space="preserve">1,152 demonstrations </w:t>
      </w:r>
      <w:r w:rsidR="00BC448C">
        <w:rPr>
          <w:sz w:val="22"/>
        </w:rPr>
        <w:t xml:space="preserve">occurred </w:t>
      </w:r>
      <w:r w:rsidR="00CC228C">
        <w:rPr>
          <w:sz w:val="22"/>
        </w:rPr>
        <w:t>by the end of April</w:t>
      </w:r>
      <w:r w:rsidR="00CC228C">
        <w:rPr>
          <w:rFonts w:hint="eastAsia"/>
          <w:sz w:val="22"/>
        </w:rPr>
        <w:t xml:space="preserve"> and</w:t>
      </w:r>
      <w:r w:rsidR="00BC448C">
        <w:rPr>
          <w:sz w:val="22"/>
        </w:rPr>
        <w:t xml:space="preserve"> that</w:t>
      </w:r>
      <w:r w:rsidR="00CC228C">
        <w:rPr>
          <w:rFonts w:hint="eastAsia"/>
          <w:sz w:val="22"/>
        </w:rPr>
        <w:t xml:space="preserve"> </w:t>
      </w:r>
      <w:r w:rsidR="00CC228C">
        <w:rPr>
          <w:sz w:val="22"/>
        </w:rPr>
        <w:t xml:space="preserve">550 thousand people participated in the demonstrations </w:t>
      </w:r>
      <w:r w:rsidR="00CC228C">
        <w:rPr>
          <w:rFonts w:hint="eastAsia"/>
          <w:sz w:val="22"/>
        </w:rPr>
        <w:t>(Table 2-1)</w:t>
      </w:r>
      <w:r w:rsidR="00CC228C">
        <w:rPr>
          <w:sz w:val="22"/>
        </w:rPr>
        <w:t>.</w:t>
      </w:r>
      <w:r w:rsidR="00CC228C">
        <w:rPr>
          <w:rStyle w:val="a7"/>
          <w:sz w:val="22"/>
        </w:rPr>
        <w:footnoteReference w:id="11"/>
      </w:r>
      <w:r w:rsidR="00CC228C">
        <w:rPr>
          <w:sz w:val="22"/>
        </w:rPr>
        <w:t xml:space="preserve"> </w:t>
      </w:r>
      <w:r w:rsidR="00CC228C">
        <w:rPr>
          <w:rFonts w:hint="eastAsia"/>
          <w:sz w:val="22"/>
        </w:rPr>
        <w:t>C</w:t>
      </w:r>
      <w:r w:rsidR="00CC228C">
        <w:rPr>
          <w:sz w:val="22"/>
        </w:rPr>
        <w:t>onsidering that the total population of Korea at this time was about twenty million</w:t>
      </w:r>
      <w:r w:rsidR="00092A8B">
        <w:rPr>
          <w:sz w:val="22"/>
        </w:rPr>
        <w:t xml:space="preserve"> and that official document</w:t>
      </w:r>
      <w:r w:rsidR="005F387D">
        <w:rPr>
          <w:sz w:val="22"/>
        </w:rPr>
        <w:t xml:space="preserve">s were likely to </w:t>
      </w:r>
      <w:r w:rsidR="00BB3914">
        <w:rPr>
          <w:sz w:val="22"/>
        </w:rPr>
        <w:t>drop small</w:t>
      </w:r>
      <w:r w:rsidR="005F387D">
        <w:rPr>
          <w:sz w:val="22"/>
        </w:rPr>
        <w:t xml:space="preserve"> </w:t>
      </w:r>
      <w:r w:rsidR="00464BE4">
        <w:rPr>
          <w:sz w:val="22"/>
        </w:rPr>
        <w:t>protests</w:t>
      </w:r>
      <w:r w:rsidR="00CC228C">
        <w:rPr>
          <w:sz w:val="22"/>
        </w:rPr>
        <w:t>, the</w:t>
      </w:r>
      <w:r w:rsidR="00CC228C">
        <w:rPr>
          <w:rFonts w:hint="eastAsia"/>
          <w:sz w:val="22"/>
        </w:rPr>
        <w:t xml:space="preserve"> level of</w:t>
      </w:r>
      <w:r w:rsidR="00CC228C">
        <w:rPr>
          <w:sz w:val="22"/>
        </w:rPr>
        <w:t xml:space="preserve"> participation</w:t>
      </w:r>
      <w:r w:rsidR="00CC228C">
        <w:rPr>
          <w:rFonts w:hint="eastAsia"/>
          <w:sz w:val="22"/>
        </w:rPr>
        <w:t xml:space="preserve"> was</w:t>
      </w:r>
      <w:r w:rsidR="00CC228C">
        <w:rPr>
          <w:sz w:val="22"/>
        </w:rPr>
        <w:t xml:space="preserve"> surprisingly high.</w:t>
      </w:r>
      <w:r w:rsidR="00CC228C">
        <w:rPr>
          <w:rStyle w:val="a7"/>
          <w:sz w:val="22"/>
        </w:rPr>
        <w:footnoteReference w:id="12"/>
      </w:r>
      <w:r w:rsidR="00265AA8">
        <w:rPr>
          <w:sz w:val="22"/>
        </w:rPr>
        <w:t xml:space="preserve"> </w:t>
      </w:r>
      <w:r w:rsidR="00DF2188">
        <w:rPr>
          <w:sz w:val="22"/>
        </w:rPr>
        <w:t>D</w:t>
      </w:r>
      <w:r w:rsidR="009559CC">
        <w:rPr>
          <w:sz w:val="22"/>
        </w:rPr>
        <w:t>emonstrations occurred</w:t>
      </w:r>
      <w:r w:rsidR="009377D6">
        <w:rPr>
          <w:sz w:val="22"/>
        </w:rPr>
        <w:t xml:space="preserve"> or </w:t>
      </w:r>
      <w:r w:rsidR="005B7A80">
        <w:rPr>
          <w:sz w:val="22"/>
        </w:rPr>
        <w:t xml:space="preserve">planned </w:t>
      </w:r>
      <w:r w:rsidR="005B7A80">
        <w:rPr>
          <w:sz w:val="22"/>
        </w:rPr>
        <w:lastRenderedPageBreak/>
        <w:t xml:space="preserve">but </w:t>
      </w:r>
      <w:r w:rsidR="00C86219">
        <w:rPr>
          <w:sz w:val="22"/>
        </w:rPr>
        <w:t>failed due to detection</w:t>
      </w:r>
      <w:r w:rsidR="00A40745">
        <w:rPr>
          <w:sz w:val="22"/>
        </w:rPr>
        <w:t xml:space="preserve"> </w:t>
      </w:r>
      <w:r w:rsidR="005B7A80">
        <w:rPr>
          <w:sz w:val="22"/>
        </w:rPr>
        <w:t xml:space="preserve">in </w:t>
      </w:r>
      <w:r w:rsidR="00A40745">
        <w:rPr>
          <w:sz w:val="22"/>
        </w:rPr>
        <w:t xml:space="preserve">210 </w:t>
      </w:r>
      <w:proofErr w:type="spellStart"/>
      <w:r w:rsidR="00491C69">
        <w:rPr>
          <w:sz w:val="22"/>
        </w:rPr>
        <w:t>Kuns</w:t>
      </w:r>
      <w:proofErr w:type="spellEnd"/>
      <w:r w:rsidR="00B40E90">
        <w:rPr>
          <w:sz w:val="22"/>
        </w:rPr>
        <w:t xml:space="preserve"> </w:t>
      </w:r>
      <w:r w:rsidR="00A40745">
        <w:rPr>
          <w:sz w:val="22"/>
        </w:rPr>
        <w:t>out of 232, implying that the demonstration</w:t>
      </w:r>
      <w:r w:rsidR="00B93305">
        <w:rPr>
          <w:sz w:val="22"/>
        </w:rPr>
        <w:t>s</w:t>
      </w:r>
      <w:r w:rsidR="00A40745">
        <w:rPr>
          <w:sz w:val="22"/>
        </w:rPr>
        <w:t xml:space="preserve"> occurred at least </w:t>
      </w:r>
      <w:r w:rsidR="007133B8">
        <w:rPr>
          <w:sz w:val="22"/>
        </w:rPr>
        <w:t>once in every part of Korean Peninsula.</w:t>
      </w:r>
      <w:r w:rsidR="00A16B6E">
        <w:rPr>
          <w:rStyle w:val="a7"/>
          <w:sz w:val="22"/>
        </w:rPr>
        <w:footnoteReference w:id="13"/>
      </w:r>
    </w:p>
    <w:p w14:paraId="65F0E1E3" w14:textId="77777777" w:rsidR="003C2F1F" w:rsidRPr="00665431" w:rsidRDefault="003C2F1F" w:rsidP="00CC228C">
      <w:pPr>
        <w:spacing w:after="0" w:line="276" w:lineRule="auto"/>
        <w:ind w:firstLineChars="193" w:firstLine="425"/>
        <w:rPr>
          <w:sz w:val="22"/>
        </w:rPr>
      </w:pPr>
    </w:p>
    <w:p w14:paraId="38662E22" w14:textId="77777777" w:rsidR="00CC228C" w:rsidRDefault="00CC228C" w:rsidP="00CC228C">
      <w:pPr>
        <w:spacing w:after="0" w:line="276" w:lineRule="auto"/>
        <w:ind w:firstLineChars="193" w:firstLine="425"/>
        <w:rPr>
          <w:sz w:val="22"/>
        </w:rPr>
      </w:pPr>
      <w:r>
        <w:rPr>
          <w:rFonts w:hint="eastAsia"/>
          <w:sz w:val="22"/>
        </w:rPr>
        <w:t>Table 2-</w:t>
      </w:r>
      <w:r>
        <w:rPr>
          <w:sz w:val="22"/>
        </w:rPr>
        <w:t xml:space="preserve">1. </w:t>
      </w:r>
      <w:r>
        <w:rPr>
          <w:rFonts w:hint="eastAsia"/>
          <w:sz w:val="22"/>
        </w:rPr>
        <w:t>Basic Statistics of the</w:t>
      </w:r>
      <w:r>
        <w:rPr>
          <w:sz w:val="22"/>
        </w:rPr>
        <w:t xml:space="preserve"> March First Movement, March 1</w:t>
      </w:r>
      <w:r w:rsidRPr="00D435A6">
        <w:rPr>
          <w:sz w:val="22"/>
          <w:vertAlign w:val="superscript"/>
        </w:rPr>
        <w:t>st</w:t>
      </w:r>
      <w:r>
        <w:rPr>
          <w:sz w:val="22"/>
        </w:rPr>
        <w:t xml:space="preserve"> to April 30</w:t>
      </w:r>
      <w:r w:rsidRPr="00762CDB">
        <w:rPr>
          <w:rFonts w:hint="eastAsia"/>
          <w:sz w:val="22"/>
          <w:vertAlign w:val="superscript"/>
        </w:rPr>
        <w:t>th</w:t>
      </w:r>
      <w:r>
        <w:rPr>
          <w:sz w:val="22"/>
        </w:rPr>
        <w:t>, 1919.</w:t>
      </w:r>
    </w:p>
    <w:tbl>
      <w:tblPr>
        <w:tblW w:w="9087" w:type="dxa"/>
        <w:tblInd w:w="84" w:type="dxa"/>
        <w:tblLayout w:type="fixed"/>
        <w:tblCellMar>
          <w:left w:w="99" w:type="dxa"/>
          <w:right w:w="99" w:type="dxa"/>
        </w:tblCellMar>
        <w:tblLook w:val="04A0" w:firstRow="1" w:lastRow="0" w:firstColumn="1" w:lastColumn="0" w:noHBand="0" w:noVBand="1"/>
      </w:tblPr>
      <w:tblGrid>
        <w:gridCol w:w="2619"/>
        <w:gridCol w:w="1616"/>
        <w:gridCol w:w="1617"/>
        <w:gridCol w:w="1618"/>
        <w:gridCol w:w="1617"/>
      </w:tblGrid>
      <w:tr w:rsidR="00CC228C" w:rsidRPr="001E2708" w14:paraId="18099A68" w14:textId="77777777" w:rsidTr="00733634">
        <w:trPr>
          <w:trHeight w:val="330"/>
        </w:trPr>
        <w:tc>
          <w:tcPr>
            <w:tcW w:w="2619" w:type="dxa"/>
            <w:tcBorders>
              <w:top w:val="single" w:sz="4" w:space="0" w:color="auto"/>
              <w:left w:val="nil"/>
              <w:bottom w:val="nil"/>
              <w:right w:val="nil"/>
            </w:tcBorders>
            <w:shd w:val="clear" w:color="auto" w:fill="auto"/>
            <w:noWrap/>
            <w:vAlign w:val="center"/>
            <w:hideMark/>
          </w:tcPr>
          <w:p w14:paraId="4304A93E" w14:textId="77777777" w:rsidR="00CC228C" w:rsidRPr="001E2708" w:rsidRDefault="00CC228C" w:rsidP="00733634">
            <w:pPr>
              <w:widowControl/>
              <w:wordWrap/>
              <w:autoSpaceDE/>
              <w:autoSpaceDN/>
              <w:spacing w:after="0" w:line="240" w:lineRule="auto"/>
              <w:jc w:val="lef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 xml:space="preserve">　</w:t>
            </w:r>
          </w:p>
        </w:tc>
        <w:tc>
          <w:tcPr>
            <w:tcW w:w="4851" w:type="dxa"/>
            <w:gridSpan w:val="3"/>
            <w:tcBorders>
              <w:top w:val="single" w:sz="4" w:space="0" w:color="auto"/>
              <w:left w:val="nil"/>
              <w:bottom w:val="single" w:sz="4" w:space="0" w:color="auto"/>
              <w:right w:val="single" w:sz="4" w:space="0" w:color="FFFFFF" w:themeColor="background1"/>
            </w:tcBorders>
            <w:shd w:val="clear" w:color="auto" w:fill="auto"/>
            <w:noWrap/>
            <w:vAlign w:val="center"/>
            <w:hideMark/>
          </w:tcPr>
          <w:p w14:paraId="24DD7E0D" w14:textId="77777777" w:rsidR="00CC228C" w:rsidRPr="001E2708" w:rsidRDefault="00CC228C" w:rsidP="00733634">
            <w:pPr>
              <w:widowControl/>
              <w:wordWrap/>
              <w:autoSpaceDE/>
              <w:autoSpaceDN/>
              <w:spacing w:after="0" w:line="240" w:lineRule="auto"/>
              <w:jc w:val="center"/>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Pattern of Protests</w:t>
            </w:r>
          </w:p>
        </w:tc>
        <w:tc>
          <w:tcPr>
            <w:tcW w:w="1617" w:type="dxa"/>
            <w:vMerge w:val="restart"/>
            <w:tcBorders>
              <w:top w:val="single" w:sz="4" w:space="0" w:color="auto"/>
              <w:left w:val="single" w:sz="4" w:space="0" w:color="FFFFFF" w:themeColor="background1"/>
              <w:right w:val="nil"/>
            </w:tcBorders>
            <w:shd w:val="clear" w:color="auto" w:fill="auto"/>
            <w:vAlign w:val="center"/>
          </w:tcPr>
          <w:p w14:paraId="603979FC" w14:textId="77777777" w:rsidR="00CC228C" w:rsidRPr="001E2708" w:rsidRDefault="00CC228C" w:rsidP="00733634">
            <w:pPr>
              <w:spacing w:after="0" w:line="240" w:lineRule="auto"/>
              <w:jc w:val="center"/>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Total</w:t>
            </w:r>
          </w:p>
        </w:tc>
      </w:tr>
      <w:tr w:rsidR="00CC228C" w:rsidRPr="001E2708" w14:paraId="2ECE1471" w14:textId="77777777" w:rsidTr="00733634">
        <w:trPr>
          <w:trHeight w:val="1065"/>
        </w:trPr>
        <w:tc>
          <w:tcPr>
            <w:tcW w:w="2619" w:type="dxa"/>
            <w:tcBorders>
              <w:top w:val="nil"/>
              <w:left w:val="nil"/>
              <w:bottom w:val="single" w:sz="4" w:space="0" w:color="auto"/>
              <w:right w:val="nil"/>
            </w:tcBorders>
            <w:shd w:val="clear" w:color="auto" w:fill="auto"/>
            <w:noWrap/>
            <w:vAlign w:val="center"/>
            <w:hideMark/>
          </w:tcPr>
          <w:p w14:paraId="437543CD" w14:textId="77777777" w:rsidR="00CC228C" w:rsidRPr="001E2708" w:rsidRDefault="00CC228C" w:rsidP="00733634">
            <w:pPr>
              <w:widowControl/>
              <w:wordWrap/>
              <w:autoSpaceDE/>
              <w:autoSpaceDN/>
              <w:spacing w:after="0" w:line="240" w:lineRule="auto"/>
              <w:jc w:val="lef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 xml:space="preserve">　</w:t>
            </w:r>
          </w:p>
        </w:tc>
        <w:tc>
          <w:tcPr>
            <w:tcW w:w="1616" w:type="dxa"/>
            <w:tcBorders>
              <w:top w:val="nil"/>
              <w:left w:val="nil"/>
              <w:bottom w:val="single" w:sz="4" w:space="0" w:color="auto"/>
              <w:right w:val="nil"/>
            </w:tcBorders>
            <w:shd w:val="clear" w:color="auto" w:fill="auto"/>
            <w:noWrap/>
            <w:vAlign w:val="center"/>
            <w:hideMark/>
          </w:tcPr>
          <w:p w14:paraId="04B6D5E9" w14:textId="77777777" w:rsidR="00CC228C" w:rsidRPr="001E2708" w:rsidRDefault="00CC228C" w:rsidP="00733634">
            <w:pPr>
              <w:widowControl/>
              <w:wordWrap/>
              <w:autoSpaceDE/>
              <w:autoSpaceDN/>
              <w:spacing w:after="0" w:line="240" w:lineRule="auto"/>
              <w:jc w:val="center"/>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Violent</w:t>
            </w:r>
          </w:p>
        </w:tc>
        <w:tc>
          <w:tcPr>
            <w:tcW w:w="1617" w:type="dxa"/>
            <w:tcBorders>
              <w:top w:val="nil"/>
              <w:left w:val="nil"/>
              <w:bottom w:val="single" w:sz="4" w:space="0" w:color="auto"/>
              <w:right w:val="nil"/>
            </w:tcBorders>
            <w:shd w:val="clear" w:color="auto" w:fill="auto"/>
            <w:noWrap/>
            <w:vAlign w:val="center"/>
            <w:hideMark/>
          </w:tcPr>
          <w:p w14:paraId="7538F53A" w14:textId="77777777" w:rsidR="00CC228C" w:rsidRPr="001E2708" w:rsidRDefault="00CC228C" w:rsidP="00733634">
            <w:pPr>
              <w:widowControl/>
              <w:wordWrap/>
              <w:autoSpaceDE/>
              <w:autoSpaceDN/>
              <w:spacing w:after="0" w:line="240" w:lineRule="auto"/>
              <w:jc w:val="center"/>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Peaceful</w:t>
            </w:r>
          </w:p>
        </w:tc>
        <w:tc>
          <w:tcPr>
            <w:tcW w:w="1618" w:type="dxa"/>
            <w:tcBorders>
              <w:top w:val="nil"/>
              <w:left w:val="nil"/>
              <w:bottom w:val="single" w:sz="4" w:space="0" w:color="auto"/>
              <w:right w:val="single" w:sz="4" w:space="0" w:color="FFFFFF" w:themeColor="background1"/>
            </w:tcBorders>
            <w:shd w:val="clear" w:color="auto" w:fill="auto"/>
            <w:vAlign w:val="center"/>
            <w:hideMark/>
          </w:tcPr>
          <w:p w14:paraId="2524AB02" w14:textId="77777777" w:rsidR="00CC228C" w:rsidRPr="001E2708" w:rsidRDefault="00CC228C" w:rsidP="00733634">
            <w:pPr>
              <w:widowControl/>
              <w:wordWrap/>
              <w:autoSpaceDE/>
              <w:autoSpaceDN/>
              <w:spacing w:after="0" w:line="240" w:lineRule="auto"/>
              <w:jc w:val="center"/>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Unsuccessful due to Detection</w:t>
            </w:r>
          </w:p>
        </w:tc>
        <w:tc>
          <w:tcPr>
            <w:tcW w:w="1617" w:type="dxa"/>
            <w:vMerge/>
            <w:tcBorders>
              <w:left w:val="single" w:sz="4" w:space="0" w:color="FFFFFF" w:themeColor="background1"/>
              <w:bottom w:val="single" w:sz="4" w:space="0" w:color="auto"/>
              <w:right w:val="nil"/>
            </w:tcBorders>
            <w:shd w:val="clear" w:color="auto" w:fill="auto"/>
            <w:noWrap/>
            <w:vAlign w:val="center"/>
            <w:hideMark/>
          </w:tcPr>
          <w:p w14:paraId="0AC125A6" w14:textId="77777777" w:rsidR="00CC228C" w:rsidRPr="001E2708" w:rsidRDefault="00CC228C" w:rsidP="00733634">
            <w:pPr>
              <w:widowControl/>
              <w:wordWrap/>
              <w:autoSpaceDE/>
              <w:autoSpaceDN/>
              <w:spacing w:after="0" w:line="240" w:lineRule="auto"/>
              <w:jc w:val="center"/>
              <w:rPr>
                <w:rFonts w:ascii="맑은 고딕" w:eastAsia="맑은 고딕" w:hAnsi="맑은 고딕" w:cs="굴림"/>
                <w:color w:val="000000"/>
                <w:kern w:val="0"/>
                <w:sz w:val="22"/>
              </w:rPr>
            </w:pPr>
          </w:p>
        </w:tc>
      </w:tr>
      <w:tr w:rsidR="00CC228C" w:rsidRPr="001E2708" w14:paraId="79ACE00E" w14:textId="77777777" w:rsidTr="00733634">
        <w:trPr>
          <w:trHeight w:val="330"/>
        </w:trPr>
        <w:tc>
          <w:tcPr>
            <w:tcW w:w="2619" w:type="dxa"/>
            <w:tcBorders>
              <w:top w:val="nil"/>
              <w:left w:val="nil"/>
              <w:bottom w:val="nil"/>
              <w:right w:val="nil"/>
            </w:tcBorders>
            <w:shd w:val="clear" w:color="auto" w:fill="auto"/>
            <w:noWrap/>
            <w:vAlign w:val="center"/>
            <w:hideMark/>
          </w:tcPr>
          <w:p w14:paraId="32F3034D" w14:textId="77777777" w:rsidR="00CC228C" w:rsidRPr="001E2708" w:rsidRDefault="00CC228C" w:rsidP="00733634">
            <w:pPr>
              <w:widowControl/>
              <w:wordWrap/>
              <w:autoSpaceDE/>
              <w:autoSpaceDN/>
              <w:spacing w:after="0" w:line="240" w:lineRule="auto"/>
              <w:jc w:val="lef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Protests</w:t>
            </w:r>
          </w:p>
        </w:tc>
        <w:tc>
          <w:tcPr>
            <w:tcW w:w="1616" w:type="dxa"/>
            <w:tcBorders>
              <w:top w:val="nil"/>
              <w:left w:val="nil"/>
              <w:bottom w:val="nil"/>
              <w:right w:val="nil"/>
            </w:tcBorders>
            <w:shd w:val="clear" w:color="auto" w:fill="auto"/>
            <w:noWrap/>
            <w:vAlign w:val="center"/>
            <w:hideMark/>
          </w:tcPr>
          <w:p w14:paraId="2FD2690E" w14:textId="77777777" w:rsidR="00CC228C" w:rsidRPr="001E2708" w:rsidRDefault="00CC228C" w:rsidP="00733634">
            <w:pPr>
              <w:widowControl/>
              <w:wordWrap/>
              <w:autoSpaceDE/>
              <w:autoSpaceDN/>
              <w:spacing w:after="0" w:line="240" w:lineRule="auto"/>
              <w:jc w:val="righ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319</w:t>
            </w:r>
          </w:p>
        </w:tc>
        <w:tc>
          <w:tcPr>
            <w:tcW w:w="1617" w:type="dxa"/>
            <w:tcBorders>
              <w:top w:val="nil"/>
              <w:left w:val="nil"/>
              <w:bottom w:val="nil"/>
              <w:right w:val="nil"/>
            </w:tcBorders>
            <w:shd w:val="clear" w:color="auto" w:fill="auto"/>
            <w:noWrap/>
            <w:vAlign w:val="center"/>
            <w:hideMark/>
          </w:tcPr>
          <w:p w14:paraId="36150DE3" w14:textId="77777777" w:rsidR="00CC228C" w:rsidRPr="001E2708" w:rsidRDefault="00CC228C" w:rsidP="00733634">
            <w:pPr>
              <w:widowControl/>
              <w:wordWrap/>
              <w:autoSpaceDE/>
              <w:autoSpaceDN/>
              <w:spacing w:after="0" w:line="240" w:lineRule="auto"/>
              <w:jc w:val="righ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496</w:t>
            </w:r>
          </w:p>
        </w:tc>
        <w:tc>
          <w:tcPr>
            <w:tcW w:w="1618" w:type="dxa"/>
            <w:tcBorders>
              <w:top w:val="nil"/>
              <w:left w:val="nil"/>
              <w:bottom w:val="nil"/>
              <w:right w:val="nil"/>
            </w:tcBorders>
            <w:shd w:val="clear" w:color="auto" w:fill="auto"/>
            <w:noWrap/>
            <w:vAlign w:val="center"/>
            <w:hideMark/>
          </w:tcPr>
          <w:p w14:paraId="60C28219" w14:textId="77777777" w:rsidR="00CC228C" w:rsidRPr="001E2708" w:rsidRDefault="00CC228C" w:rsidP="00733634">
            <w:pPr>
              <w:widowControl/>
              <w:wordWrap/>
              <w:autoSpaceDE/>
              <w:autoSpaceDN/>
              <w:spacing w:after="0" w:line="240" w:lineRule="auto"/>
              <w:jc w:val="righ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337</w:t>
            </w:r>
          </w:p>
        </w:tc>
        <w:tc>
          <w:tcPr>
            <w:tcW w:w="1617" w:type="dxa"/>
            <w:tcBorders>
              <w:top w:val="nil"/>
              <w:left w:val="nil"/>
              <w:bottom w:val="nil"/>
              <w:right w:val="nil"/>
            </w:tcBorders>
            <w:shd w:val="clear" w:color="auto" w:fill="auto"/>
            <w:noWrap/>
            <w:vAlign w:val="center"/>
            <w:hideMark/>
          </w:tcPr>
          <w:p w14:paraId="2105E19C" w14:textId="77777777" w:rsidR="00CC228C" w:rsidRPr="001E2708" w:rsidRDefault="00CC228C" w:rsidP="00733634">
            <w:pPr>
              <w:widowControl/>
              <w:wordWrap/>
              <w:autoSpaceDE/>
              <w:autoSpaceDN/>
              <w:spacing w:after="0" w:line="240" w:lineRule="auto"/>
              <w:jc w:val="righ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1</w:t>
            </w:r>
            <w:r>
              <w:rPr>
                <w:rFonts w:ascii="맑은 고딕" w:eastAsia="맑은 고딕" w:hAnsi="맑은 고딕" w:cs="굴림" w:hint="eastAsia"/>
                <w:color w:val="000000"/>
                <w:kern w:val="0"/>
                <w:sz w:val="22"/>
              </w:rPr>
              <w:t>,</w:t>
            </w:r>
            <w:r w:rsidRPr="001E2708">
              <w:rPr>
                <w:rFonts w:ascii="맑은 고딕" w:eastAsia="맑은 고딕" w:hAnsi="맑은 고딕" w:cs="굴림" w:hint="eastAsia"/>
                <w:color w:val="000000"/>
                <w:kern w:val="0"/>
                <w:sz w:val="22"/>
              </w:rPr>
              <w:t>152</w:t>
            </w:r>
          </w:p>
        </w:tc>
      </w:tr>
      <w:tr w:rsidR="00CC228C" w:rsidRPr="001E2708" w14:paraId="0DB82508" w14:textId="77777777" w:rsidTr="00733634">
        <w:trPr>
          <w:trHeight w:val="330"/>
        </w:trPr>
        <w:tc>
          <w:tcPr>
            <w:tcW w:w="2619" w:type="dxa"/>
            <w:tcBorders>
              <w:top w:val="nil"/>
              <w:left w:val="nil"/>
              <w:bottom w:val="nil"/>
              <w:right w:val="nil"/>
            </w:tcBorders>
            <w:shd w:val="clear" w:color="auto" w:fill="auto"/>
            <w:noWrap/>
            <w:vAlign w:val="center"/>
            <w:hideMark/>
          </w:tcPr>
          <w:p w14:paraId="781C76BD" w14:textId="77777777" w:rsidR="00CC228C" w:rsidRPr="001E2708" w:rsidRDefault="00CC228C" w:rsidP="00733634">
            <w:pPr>
              <w:widowControl/>
              <w:wordWrap/>
              <w:autoSpaceDE/>
              <w:autoSpaceDN/>
              <w:spacing w:after="0" w:line="240" w:lineRule="auto"/>
              <w:jc w:val="lef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Participants</w:t>
            </w:r>
          </w:p>
        </w:tc>
        <w:tc>
          <w:tcPr>
            <w:tcW w:w="1616" w:type="dxa"/>
            <w:tcBorders>
              <w:top w:val="nil"/>
              <w:left w:val="nil"/>
              <w:bottom w:val="nil"/>
              <w:right w:val="nil"/>
            </w:tcBorders>
            <w:shd w:val="clear" w:color="auto" w:fill="auto"/>
            <w:noWrap/>
            <w:vAlign w:val="center"/>
            <w:hideMark/>
          </w:tcPr>
          <w:p w14:paraId="77042206" w14:textId="77777777" w:rsidR="00CC228C" w:rsidRPr="001E2708" w:rsidRDefault="00CC228C" w:rsidP="00733634">
            <w:pPr>
              <w:widowControl/>
              <w:wordWrap/>
              <w:autoSpaceDE/>
              <w:autoSpaceDN/>
              <w:spacing w:after="0" w:line="240" w:lineRule="auto"/>
              <w:jc w:val="righ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305</w:t>
            </w:r>
            <w:r>
              <w:rPr>
                <w:rFonts w:ascii="맑은 고딕" w:eastAsia="맑은 고딕" w:hAnsi="맑은 고딕" w:cs="굴림" w:hint="eastAsia"/>
                <w:color w:val="000000"/>
                <w:kern w:val="0"/>
                <w:sz w:val="22"/>
              </w:rPr>
              <w:t>,</w:t>
            </w:r>
            <w:r w:rsidRPr="001E2708">
              <w:rPr>
                <w:rFonts w:ascii="맑은 고딕" w:eastAsia="맑은 고딕" w:hAnsi="맑은 고딕" w:cs="굴림" w:hint="eastAsia"/>
                <w:color w:val="000000"/>
                <w:kern w:val="0"/>
                <w:sz w:val="22"/>
              </w:rPr>
              <w:t>888</w:t>
            </w:r>
          </w:p>
        </w:tc>
        <w:tc>
          <w:tcPr>
            <w:tcW w:w="1617" w:type="dxa"/>
            <w:tcBorders>
              <w:top w:val="nil"/>
              <w:left w:val="nil"/>
              <w:bottom w:val="nil"/>
              <w:right w:val="nil"/>
            </w:tcBorders>
            <w:shd w:val="clear" w:color="auto" w:fill="auto"/>
            <w:noWrap/>
            <w:vAlign w:val="center"/>
            <w:hideMark/>
          </w:tcPr>
          <w:p w14:paraId="749A39A3" w14:textId="77777777" w:rsidR="00CC228C" w:rsidRPr="001E2708" w:rsidRDefault="00CC228C" w:rsidP="00733634">
            <w:pPr>
              <w:widowControl/>
              <w:wordWrap/>
              <w:autoSpaceDE/>
              <w:autoSpaceDN/>
              <w:spacing w:after="0" w:line="240" w:lineRule="auto"/>
              <w:jc w:val="righ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241</w:t>
            </w:r>
            <w:r>
              <w:rPr>
                <w:rFonts w:ascii="맑은 고딕" w:eastAsia="맑은 고딕" w:hAnsi="맑은 고딕" w:cs="굴림" w:hint="eastAsia"/>
                <w:color w:val="000000"/>
                <w:kern w:val="0"/>
                <w:sz w:val="22"/>
              </w:rPr>
              <w:t>,</w:t>
            </w:r>
            <w:r w:rsidRPr="001E2708">
              <w:rPr>
                <w:rFonts w:ascii="맑은 고딕" w:eastAsia="맑은 고딕" w:hAnsi="맑은 고딕" w:cs="굴림" w:hint="eastAsia"/>
                <w:color w:val="000000"/>
                <w:kern w:val="0"/>
                <w:sz w:val="22"/>
              </w:rPr>
              <w:t>591</w:t>
            </w:r>
          </w:p>
        </w:tc>
        <w:tc>
          <w:tcPr>
            <w:tcW w:w="1618" w:type="dxa"/>
            <w:tcBorders>
              <w:top w:val="nil"/>
              <w:left w:val="nil"/>
              <w:bottom w:val="nil"/>
              <w:right w:val="nil"/>
            </w:tcBorders>
            <w:shd w:val="clear" w:color="auto" w:fill="auto"/>
            <w:noWrap/>
            <w:vAlign w:val="center"/>
            <w:hideMark/>
          </w:tcPr>
          <w:p w14:paraId="5BA20CFC" w14:textId="77777777" w:rsidR="00CC228C" w:rsidRPr="001E2708" w:rsidRDefault="00CC228C" w:rsidP="00733634">
            <w:pPr>
              <w:widowControl/>
              <w:wordWrap/>
              <w:autoSpaceDE/>
              <w:autoSpaceDN/>
              <w:spacing w:after="0" w:line="240" w:lineRule="auto"/>
              <w:jc w:val="righ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750</w:t>
            </w:r>
          </w:p>
        </w:tc>
        <w:tc>
          <w:tcPr>
            <w:tcW w:w="1617" w:type="dxa"/>
            <w:tcBorders>
              <w:top w:val="nil"/>
              <w:left w:val="nil"/>
              <w:bottom w:val="nil"/>
              <w:right w:val="nil"/>
            </w:tcBorders>
            <w:shd w:val="clear" w:color="auto" w:fill="auto"/>
            <w:noWrap/>
            <w:vAlign w:val="center"/>
            <w:hideMark/>
          </w:tcPr>
          <w:p w14:paraId="72D9199A" w14:textId="77777777" w:rsidR="00CC228C" w:rsidRPr="001E2708" w:rsidRDefault="00CC228C" w:rsidP="00733634">
            <w:pPr>
              <w:widowControl/>
              <w:wordWrap/>
              <w:autoSpaceDE/>
              <w:autoSpaceDN/>
              <w:spacing w:after="0" w:line="240" w:lineRule="auto"/>
              <w:jc w:val="righ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548</w:t>
            </w:r>
            <w:r>
              <w:rPr>
                <w:rFonts w:ascii="맑은 고딕" w:eastAsia="맑은 고딕" w:hAnsi="맑은 고딕" w:cs="굴림" w:hint="eastAsia"/>
                <w:color w:val="000000"/>
                <w:kern w:val="0"/>
                <w:sz w:val="22"/>
              </w:rPr>
              <w:t>,</w:t>
            </w:r>
            <w:r w:rsidRPr="001E2708">
              <w:rPr>
                <w:rFonts w:ascii="맑은 고딕" w:eastAsia="맑은 고딕" w:hAnsi="맑은 고딕" w:cs="굴림" w:hint="eastAsia"/>
                <w:color w:val="000000"/>
                <w:kern w:val="0"/>
                <w:sz w:val="22"/>
              </w:rPr>
              <w:t>229</w:t>
            </w:r>
          </w:p>
        </w:tc>
      </w:tr>
      <w:tr w:rsidR="00CC228C" w:rsidRPr="001E2708" w14:paraId="5B86A476" w14:textId="77777777" w:rsidTr="00733634">
        <w:trPr>
          <w:trHeight w:val="330"/>
        </w:trPr>
        <w:tc>
          <w:tcPr>
            <w:tcW w:w="2619" w:type="dxa"/>
            <w:tcBorders>
              <w:top w:val="nil"/>
              <w:left w:val="nil"/>
              <w:bottom w:val="nil"/>
              <w:right w:val="nil"/>
            </w:tcBorders>
            <w:shd w:val="clear" w:color="auto" w:fill="auto"/>
            <w:noWrap/>
            <w:vAlign w:val="center"/>
            <w:hideMark/>
          </w:tcPr>
          <w:p w14:paraId="6C714F96" w14:textId="77777777" w:rsidR="00CC228C" w:rsidRPr="001E2708" w:rsidRDefault="00CC228C" w:rsidP="00733634">
            <w:pPr>
              <w:widowControl/>
              <w:wordWrap/>
              <w:autoSpaceDE/>
              <w:autoSpaceDN/>
              <w:spacing w:after="0" w:line="240" w:lineRule="auto"/>
              <w:jc w:val="lef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Arrested</w:t>
            </w:r>
          </w:p>
        </w:tc>
        <w:tc>
          <w:tcPr>
            <w:tcW w:w="1616" w:type="dxa"/>
            <w:tcBorders>
              <w:top w:val="nil"/>
              <w:left w:val="nil"/>
              <w:bottom w:val="nil"/>
              <w:right w:val="nil"/>
            </w:tcBorders>
            <w:shd w:val="clear" w:color="auto" w:fill="auto"/>
            <w:noWrap/>
            <w:vAlign w:val="center"/>
            <w:hideMark/>
          </w:tcPr>
          <w:p w14:paraId="520729B9" w14:textId="77777777" w:rsidR="00CC228C" w:rsidRPr="001E2708" w:rsidRDefault="00CC228C" w:rsidP="00733634">
            <w:pPr>
              <w:widowControl/>
              <w:wordWrap/>
              <w:autoSpaceDE/>
              <w:autoSpaceDN/>
              <w:spacing w:after="0" w:line="240" w:lineRule="auto"/>
              <w:jc w:val="righ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6</w:t>
            </w:r>
            <w:r>
              <w:rPr>
                <w:rFonts w:ascii="맑은 고딕" w:eastAsia="맑은 고딕" w:hAnsi="맑은 고딕" w:cs="굴림" w:hint="eastAsia"/>
                <w:color w:val="000000"/>
                <w:kern w:val="0"/>
                <w:sz w:val="22"/>
              </w:rPr>
              <w:t>,</w:t>
            </w:r>
            <w:r w:rsidRPr="001E2708">
              <w:rPr>
                <w:rFonts w:ascii="맑은 고딕" w:eastAsia="맑은 고딕" w:hAnsi="맑은 고딕" w:cs="굴림" w:hint="eastAsia"/>
                <w:color w:val="000000"/>
                <w:kern w:val="0"/>
                <w:sz w:val="22"/>
              </w:rPr>
              <w:t>687</w:t>
            </w:r>
          </w:p>
        </w:tc>
        <w:tc>
          <w:tcPr>
            <w:tcW w:w="1617" w:type="dxa"/>
            <w:tcBorders>
              <w:top w:val="nil"/>
              <w:left w:val="nil"/>
              <w:bottom w:val="nil"/>
              <w:right w:val="nil"/>
            </w:tcBorders>
            <w:shd w:val="clear" w:color="auto" w:fill="auto"/>
            <w:noWrap/>
            <w:vAlign w:val="center"/>
            <w:hideMark/>
          </w:tcPr>
          <w:p w14:paraId="77D87E30" w14:textId="77777777" w:rsidR="00CC228C" w:rsidRPr="001E2708" w:rsidRDefault="00CC228C" w:rsidP="00733634">
            <w:pPr>
              <w:widowControl/>
              <w:wordWrap/>
              <w:autoSpaceDE/>
              <w:autoSpaceDN/>
              <w:spacing w:after="0" w:line="240" w:lineRule="auto"/>
              <w:jc w:val="righ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5</w:t>
            </w:r>
            <w:r>
              <w:rPr>
                <w:rFonts w:ascii="맑은 고딕" w:eastAsia="맑은 고딕" w:hAnsi="맑은 고딕" w:cs="굴림" w:hint="eastAsia"/>
                <w:color w:val="000000"/>
                <w:kern w:val="0"/>
                <w:sz w:val="22"/>
              </w:rPr>
              <w:t>,</w:t>
            </w:r>
            <w:r w:rsidRPr="001E2708">
              <w:rPr>
                <w:rFonts w:ascii="맑은 고딕" w:eastAsia="맑은 고딕" w:hAnsi="맑은 고딕" w:cs="굴림" w:hint="eastAsia"/>
                <w:color w:val="000000"/>
                <w:kern w:val="0"/>
                <w:sz w:val="22"/>
              </w:rPr>
              <w:t>751</w:t>
            </w:r>
          </w:p>
        </w:tc>
        <w:tc>
          <w:tcPr>
            <w:tcW w:w="1618" w:type="dxa"/>
            <w:tcBorders>
              <w:top w:val="nil"/>
              <w:left w:val="nil"/>
              <w:bottom w:val="nil"/>
              <w:right w:val="nil"/>
            </w:tcBorders>
            <w:shd w:val="clear" w:color="auto" w:fill="auto"/>
            <w:noWrap/>
            <w:vAlign w:val="center"/>
            <w:hideMark/>
          </w:tcPr>
          <w:p w14:paraId="476DEB6D" w14:textId="77777777" w:rsidR="00CC228C" w:rsidRPr="001E2708" w:rsidRDefault="00CC228C" w:rsidP="00733634">
            <w:pPr>
              <w:widowControl/>
              <w:wordWrap/>
              <w:autoSpaceDE/>
              <w:autoSpaceDN/>
              <w:spacing w:after="0" w:line="240" w:lineRule="auto"/>
              <w:jc w:val="righ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6</w:t>
            </w:r>
          </w:p>
        </w:tc>
        <w:tc>
          <w:tcPr>
            <w:tcW w:w="1617" w:type="dxa"/>
            <w:tcBorders>
              <w:top w:val="nil"/>
              <w:left w:val="nil"/>
              <w:bottom w:val="nil"/>
              <w:right w:val="nil"/>
            </w:tcBorders>
            <w:shd w:val="clear" w:color="auto" w:fill="auto"/>
            <w:noWrap/>
            <w:vAlign w:val="center"/>
            <w:hideMark/>
          </w:tcPr>
          <w:p w14:paraId="5EED9554" w14:textId="77777777" w:rsidR="00CC228C" w:rsidRPr="001E2708" w:rsidRDefault="00CC228C" w:rsidP="00733634">
            <w:pPr>
              <w:widowControl/>
              <w:wordWrap/>
              <w:autoSpaceDE/>
              <w:autoSpaceDN/>
              <w:spacing w:after="0" w:line="240" w:lineRule="auto"/>
              <w:jc w:val="righ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12</w:t>
            </w:r>
            <w:r>
              <w:rPr>
                <w:rFonts w:ascii="맑은 고딕" w:eastAsia="맑은 고딕" w:hAnsi="맑은 고딕" w:cs="굴림" w:hint="eastAsia"/>
                <w:color w:val="000000"/>
                <w:kern w:val="0"/>
                <w:sz w:val="22"/>
              </w:rPr>
              <w:t>,</w:t>
            </w:r>
            <w:r w:rsidRPr="001E2708">
              <w:rPr>
                <w:rFonts w:ascii="맑은 고딕" w:eastAsia="맑은 고딕" w:hAnsi="맑은 고딕" w:cs="굴림" w:hint="eastAsia"/>
                <w:color w:val="000000"/>
                <w:kern w:val="0"/>
                <w:sz w:val="22"/>
              </w:rPr>
              <w:t>444</w:t>
            </w:r>
          </w:p>
        </w:tc>
      </w:tr>
      <w:tr w:rsidR="00CC228C" w:rsidRPr="001E2708" w14:paraId="14039199" w14:textId="77777777" w:rsidTr="00733634">
        <w:trPr>
          <w:trHeight w:val="330"/>
        </w:trPr>
        <w:tc>
          <w:tcPr>
            <w:tcW w:w="2619" w:type="dxa"/>
            <w:tcBorders>
              <w:top w:val="nil"/>
              <w:left w:val="nil"/>
              <w:bottom w:val="nil"/>
              <w:right w:val="nil"/>
            </w:tcBorders>
            <w:shd w:val="clear" w:color="auto" w:fill="auto"/>
            <w:noWrap/>
            <w:vAlign w:val="center"/>
            <w:hideMark/>
          </w:tcPr>
          <w:p w14:paraId="576020C0" w14:textId="77777777" w:rsidR="00CC228C" w:rsidRPr="001E2708" w:rsidRDefault="00CC228C" w:rsidP="00733634">
            <w:pPr>
              <w:widowControl/>
              <w:wordWrap/>
              <w:autoSpaceDE/>
              <w:autoSpaceDN/>
              <w:spacing w:after="0" w:line="240" w:lineRule="auto"/>
              <w:jc w:val="lef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Injured</w:t>
            </w:r>
          </w:p>
        </w:tc>
        <w:tc>
          <w:tcPr>
            <w:tcW w:w="1616" w:type="dxa"/>
            <w:tcBorders>
              <w:top w:val="nil"/>
              <w:left w:val="nil"/>
              <w:bottom w:val="nil"/>
              <w:right w:val="nil"/>
            </w:tcBorders>
            <w:shd w:val="clear" w:color="auto" w:fill="auto"/>
            <w:noWrap/>
            <w:vAlign w:val="center"/>
            <w:hideMark/>
          </w:tcPr>
          <w:p w14:paraId="1DD55672" w14:textId="77777777" w:rsidR="00CC228C" w:rsidRPr="001E2708" w:rsidRDefault="00CC228C" w:rsidP="00733634">
            <w:pPr>
              <w:widowControl/>
              <w:wordWrap/>
              <w:autoSpaceDE/>
              <w:autoSpaceDN/>
              <w:spacing w:after="0" w:line="240" w:lineRule="auto"/>
              <w:jc w:val="left"/>
              <w:rPr>
                <w:rFonts w:ascii="맑은 고딕" w:eastAsia="맑은 고딕" w:hAnsi="맑은 고딕" w:cs="굴림"/>
                <w:color w:val="000000"/>
                <w:kern w:val="0"/>
                <w:sz w:val="22"/>
              </w:rPr>
            </w:pPr>
          </w:p>
        </w:tc>
        <w:tc>
          <w:tcPr>
            <w:tcW w:w="1617" w:type="dxa"/>
            <w:tcBorders>
              <w:top w:val="nil"/>
              <w:left w:val="nil"/>
              <w:bottom w:val="nil"/>
              <w:right w:val="nil"/>
            </w:tcBorders>
            <w:shd w:val="clear" w:color="auto" w:fill="auto"/>
            <w:noWrap/>
            <w:vAlign w:val="center"/>
            <w:hideMark/>
          </w:tcPr>
          <w:p w14:paraId="1C620E16" w14:textId="77777777" w:rsidR="00CC228C" w:rsidRPr="001E2708" w:rsidRDefault="00CC228C" w:rsidP="00733634">
            <w:pPr>
              <w:widowControl/>
              <w:wordWrap/>
              <w:autoSpaceDE/>
              <w:autoSpaceDN/>
              <w:spacing w:after="0" w:line="240" w:lineRule="auto"/>
              <w:jc w:val="left"/>
              <w:rPr>
                <w:rFonts w:ascii="맑은 고딕" w:eastAsia="맑은 고딕" w:hAnsi="맑은 고딕" w:cs="굴림"/>
                <w:color w:val="000000"/>
                <w:kern w:val="0"/>
                <w:sz w:val="22"/>
              </w:rPr>
            </w:pPr>
          </w:p>
        </w:tc>
        <w:tc>
          <w:tcPr>
            <w:tcW w:w="1618" w:type="dxa"/>
            <w:tcBorders>
              <w:top w:val="nil"/>
              <w:left w:val="nil"/>
              <w:bottom w:val="nil"/>
              <w:right w:val="nil"/>
            </w:tcBorders>
            <w:shd w:val="clear" w:color="auto" w:fill="auto"/>
            <w:noWrap/>
            <w:vAlign w:val="center"/>
            <w:hideMark/>
          </w:tcPr>
          <w:p w14:paraId="78C31E15" w14:textId="77777777" w:rsidR="00CC228C" w:rsidRPr="001E2708" w:rsidRDefault="00CC228C" w:rsidP="00733634">
            <w:pPr>
              <w:widowControl/>
              <w:wordWrap/>
              <w:autoSpaceDE/>
              <w:autoSpaceDN/>
              <w:spacing w:after="0" w:line="240" w:lineRule="auto"/>
              <w:jc w:val="left"/>
              <w:rPr>
                <w:rFonts w:ascii="맑은 고딕" w:eastAsia="맑은 고딕" w:hAnsi="맑은 고딕" w:cs="굴림"/>
                <w:color w:val="000000"/>
                <w:kern w:val="0"/>
                <w:sz w:val="22"/>
              </w:rPr>
            </w:pPr>
          </w:p>
        </w:tc>
        <w:tc>
          <w:tcPr>
            <w:tcW w:w="1617" w:type="dxa"/>
            <w:tcBorders>
              <w:top w:val="nil"/>
              <w:left w:val="nil"/>
              <w:bottom w:val="nil"/>
              <w:right w:val="nil"/>
            </w:tcBorders>
            <w:shd w:val="clear" w:color="auto" w:fill="auto"/>
            <w:noWrap/>
            <w:vAlign w:val="center"/>
            <w:hideMark/>
          </w:tcPr>
          <w:p w14:paraId="7065FF64" w14:textId="77777777" w:rsidR="00CC228C" w:rsidRPr="001E2708" w:rsidRDefault="00CC228C" w:rsidP="00733634">
            <w:pPr>
              <w:widowControl/>
              <w:wordWrap/>
              <w:autoSpaceDE/>
              <w:autoSpaceDN/>
              <w:spacing w:after="0" w:line="240" w:lineRule="auto"/>
              <w:jc w:val="left"/>
              <w:rPr>
                <w:rFonts w:ascii="맑은 고딕" w:eastAsia="맑은 고딕" w:hAnsi="맑은 고딕" w:cs="굴림"/>
                <w:color w:val="000000"/>
                <w:kern w:val="0"/>
                <w:sz w:val="22"/>
              </w:rPr>
            </w:pPr>
          </w:p>
        </w:tc>
      </w:tr>
      <w:tr w:rsidR="00CC228C" w:rsidRPr="001E2708" w14:paraId="2EC6C2B5" w14:textId="77777777" w:rsidTr="00733634">
        <w:trPr>
          <w:trHeight w:val="330"/>
        </w:trPr>
        <w:tc>
          <w:tcPr>
            <w:tcW w:w="2619" w:type="dxa"/>
            <w:tcBorders>
              <w:top w:val="nil"/>
              <w:left w:val="nil"/>
              <w:bottom w:val="nil"/>
              <w:right w:val="nil"/>
            </w:tcBorders>
            <w:shd w:val="clear" w:color="auto" w:fill="auto"/>
            <w:noWrap/>
            <w:vAlign w:val="center"/>
            <w:hideMark/>
          </w:tcPr>
          <w:p w14:paraId="67F54E35" w14:textId="77777777" w:rsidR="00CC228C" w:rsidRPr="001E2708" w:rsidRDefault="00CC228C" w:rsidP="00733634">
            <w:pPr>
              <w:widowControl/>
              <w:wordWrap/>
              <w:autoSpaceDE/>
              <w:autoSpaceDN/>
              <w:spacing w:after="0" w:line="240" w:lineRule="auto"/>
              <w:jc w:val="lef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 xml:space="preserve">  Civilian</w:t>
            </w:r>
          </w:p>
        </w:tc>
        <w:tc>
          <w:tcPr>
            <w:tcW w:w="1616" w:type="dxa"/>
            <w:tcBorders>
              <w:top w:val="nil"/>
              <w:left w:val="nil"/>
              <w:bottom w:val="nil"/>
              <w:right w:val="nil"/>
            </w:tcBorders>
            <w:shd w:val="clear" w:color="auto" w:fill="auto"/>
            <w:noWrap/>
            <w:vAlign w:val="center"/>
            <w:hideMark/>
          </w:tcPr>
          <w:p w14:paraId="48C626DD" w14:textId="77777777" w:rsidR="00CC228C" w:rsidRPr="001E2708" w:rsidRDefault="00CC228C" w:rsidP="00733634">
            <w:pPr>
              <w:widowControl/>
              <w:wordWrap/>
              <w:autoSpaceDE/>
              <w:autoSpaceDN/>
              <w:spacing w:after="0" w:line="240" w:lineRule="auto"/>
              <w:jc w:val="righ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1</w:t>
            </w:r>
            <w:r>
              <w:rPr>
                <w:rFonts w:ascii="맑은 고딕" w:eastAsia="맑은 고딕" w:hAnsi="맑은 고딕" w:cs="굴림" w:hint="eastAsia"/>
                <w:color w:val="000000"/>
                <w:kern w:val="0"/>
                <w:sz w:val="22"/>
              </w:rPr>
              <w:t>,</w:t>
            </w:r>
            <w:r w:rsidRPr="001E2708">
              <w:rPr>
                <w:rFonts w:ascii="맑은 고딕" w:eastAsia="맑은 고딕" w:hAnsi="맑은 고딕" w:cs="굴림" w:hint="eastAsia"/>
                <w:color w:val="000000"/>
                <w:kern w:val="0"/>
                <w:sz w:val="22"/>
              </w:rPr>
              <w:t>188</w:t>
            </w:r>
          </w:p>
        </w:tc>
        <w:tc>
          <w:tcPr>
            <w:tcW w:w="1617" w:type="dxa"/>
            <w:tcBorders>
              <w:top w:val="nil"/>
              <w:left w:val="nil"/>
              <w:bottom w:val="nil"/>
              <w:right w:val="nil"/>
            </w:tcBorders>
            <w:shd w:val="clear" w:color="auto" w:fill="auto"/>
            <w:noWrap/>
            <w:vAlign w:val="center"/>
            <w:hideMark/>
          </w:tcPr>
          <w:p w14:paraId="74CDBD6E" w14:textId="77777777" w:rsidR="00CC228C" w:rsidRPr="001E2708" w:rsidRDefault="00CC228C" w:rsidP="00733634">
            <w:pPr>
              <w:widowControl/>
              <w:wordWrap/>
              <w:autoSpaceDE/>
              <w:autoSpaceDN/>
              <w:spacing w:after="0" w:line="240" w:lineRule="auto"/>
              <w:jc w:val="righ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34</w:t>
            </w:r>
          </w:p>
        </w:tc>
        <w:tc>
          <w:tcPr>
            <w:tcW w:w="1618" w:type="dxa"/>
            <w:tcBorders>
              <w:top w:val="nil"/>
              <w:left w:val="nil"/>
              <w:bottom w:val="nil"/>
              <w:right w:val="nil"/>
            </w:tcBorders>
            <w:shd w:val="clear" w:color="auto" w:fill="auto"/>
            <w:noWrap/>
            <w:vAlign w:val="center"/>
            <w:hideMark/>
          </w:tcPr>
          <w:p w14:paraId="13E91A4D" w14:textId="77777777" w:rsidR="00CC228C" w:rsidRPr="001E2708" w:rsidRDefault="00CC228C" w:rsidP="00733634">
            <w:pPr>
              <w:widowControl/>
              <w:wordWrap/>
              <w:autoSpaceDE/>
              <w:autoSpaceDN/>
              <w:spacing w:after="0" w:line="240" w:lineRule="auto"/>
              <w:jc w:val="righ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1</w:t>
            </w:r>
          </w:p>
        </w:tc>
        <w:tc>
          <w:tcPr>
            <w:tcW w:w="1617" w:type="dxa"/>
            <w:tcBorders>
              <w:top w:val="nil"/>
              <w:left w:val="nil"/>
              <w:bottom w:val="nil"/>
              <w:right w:val="nil"/>
            </w:tcBorders>
            <w:shd w:val="clear" w:color="auto" w:fill="auto"/>
            <w:noWrap/>
            <w:vAlign w:val="center"/>
            <w:hideMark/>
          </w:tcPr>
          <w:p w14:paraId="70A2C0AE" w14:textId="77777777" w:rsidR="00CC228C" w:rsidRPr="001E2708" w:rsidRDefault="00CC228C" w:rsidP="00733634">
            <w:pPr>
              <w:widowControl/>
              <w:wordWrap/>
              <w:autoSpaceDE/>
              <w:autoSpaceDN/>
              <w:spacing w:after="0" w:line="240" w:lineRule="auto"/>
              <w:jc w:val="righ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1</w:t>
            </w:r>
            <w:r>
              <w:rPr>
                <w:rFonts w:ascii="맑은 고딕" w:eastAsia="맑은 고딕" w:hAnsi="맑은 고딕" w:cs="굴림" w:hint="eastAsia"/>
                <w:color w:val="000000"/>
                <w:kern w:val="0"/>
                <w:sz w:val="22"/>
              </w:rPr>
              <w:t>,</w:t>
            </w:r>
            <w:r w:rsidRPr="001E2708">
              <w:rPr>
                <w:rFonts w:ascii="맑은 고딕" w:eastAsia="맑은 고딕" w:hAnsi="맑은 고딕" w:cs="굴림" w:hint="eastAsia"/>
                <w:color w:val="000000"/>
                <w:kern w:val="0"/>
                <w:sz w:val="22"/>
              </w:rPr>
              <w:t>223</w:t>
            </w:r>
          </w:p>
        </w:tc>
      </w:tr>
      <w:tr w:rsidR="00CC228C" w:rsidRPr="001E2708" w14:paraId="60026B27" w14:textId="77777777" w:rsidTr="00733634">
        <w:trPr>
          <w:trHeight w:val="330"/>
        </w:trPr>
        <w:tc>
          <w:tcPr>
            <w:tcW w:w="2619" w:type="dxa"/>
            <w:tcBorders>
              <w:top w:val="nil"/>
              <w:left w:val="nil"/>
              <w:bottom w:val="nil"/>
              <w:right w:val="nil"/>
            </w:tcBorders>
            <w:shd w:val="clear" w:color="auto" w:fill="auto"/>
            <w:noWrap/>
            <w:vAlign w:val="center"/>
            <w:hideMark/>
          </w:tcPr>
          <w:p w14:paraId="1A285806" w14:textId="77777777" w:rsidR="00CC228C" w:rsidRPr="001E2708" w:rsidRDefault="00CC228C" w:rsidP="00733634">
            <w:pPr>
              <w:widowControl/>
              <w:wordWrap/>
              <w:autoSpaceDE/>
              <w:autoSpaceDN/>
              <w:spacing w:after="0" w:line="240" w:lineRule="auto"/>
              <w:jc w:val="lef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 xml:space="preserve">  Police</w:t>
            </w:r>
          </w:p>
        </w:tc>
        <w:tc>
          <w:tcPr>
            <w:tcW w:w="1616" w:type="dxa"/>
            <w:tcBorders>
              <w:top w:val="nil"/>
              <w:left w:val="nil"/>
              <w:bottom w:val="nil"/>
              <w:right w:val="nil"/>
            </w:tcBorders>
            <w:shd w:val="clear" w:color="auto" w:fill="auto"/>
            <w:noWrap/>
            <w:vAlign w:val="center"/>
            <w:hideMark/>
          </w:tcPr>
          <w:p w14:paraId="18C58F7C" w14:textId="77777777" w:rsidR="00CC228C" w:rsidRPr="001E2708" w:rsidRDefault="00CC228C" w:rsidP="00733634">
            <w:pPr>
              <w:widowControl/>
              <w:wordWrap/>
              <w:autoSpaceDE/>
              <w:autoSpaceDN/>
              <w:spacing w:after="0" w:line="240" w:lineRule="auto"/>
              <w:jc w:val="righ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2</w:t>
            </w:r>
          </w:p>
        </w:tc>
        <w:tc>
          <w:tcPr>
            <w:tcW w:w="1617" w:type="dxa"/>
            <w:tcBorders>
              <w:top w:val="nil"/>
              <w:left w:val="nil"/>
              <w:bottom w:val="nil"/>
              <w:right w:val="nil"/>
            </w:tcBorders>
            <w:shd w:val="clear" w:color="auto" w:fill="auto"/>
            <w:noWrap/>
            <w:vAlign w:val="center"/>
            <w:hideMark/>
          </w:tcPr>
          <w:p w14:paraId="6E1E4F73" w14:textId="77777777" w:rsidR="00CC228C" w:rsidRPr="001E2708" w:rsidRDefault="00CC228C" w:rsidP="00733634">
            <w:pPr>
              <w:widowControl/>
              <w:wordWrap/>
              <w:autoSpaceDE/>
              <w:autoSpaceDN/>
              <w:spacing w:after="0" w:line="240" w:lineRule="auto"/>
              <w:jc w:val="righ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1</w:t>
            </w:r>
          </w:p>
        </w:tc>
        <w:tc>
          <w:tcPr>
            <w:tcW w:w="1618" w:type="dxa"/>
            <w:tcBorders>
              <w:top w:val="nil"/>
              <w:left w:val="nil"/>
              <w:bottom w:val="nil"/>
              <w:right w:val="nil"/>
            </w:tcBorders>
            <w:shd w:val="clear" w:color="auto" w:fill="auto"/>
            <w:noWrap/>
            <w:vAlign w:val="center"/>
            <w:hideMark/>
          </w:tcPr>
          <w:p w14:paraId="1BDAF2F4" w14:textId="77777777" w:rsidR="00CC228C" w:rsidRPr="001E2708" w:rsidRDefault="00CC228C" w:rsidP="00733634">
            <w:pPr>
              <w:widowControl/>
              <w:wordWrap/>
              <w:autoSpaceDE/>
              <w:autoSpaceDN/>
              <w:spacing w:after="0" w:line="240" w:lineRule="auto"/>
              <w:jc w:val="righ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0</w:t>
            </w:r>
          </w:p>
        </w:tc>
        <w:tc>
          <w:tcPr>
            <w:tcW w:w="1617" w:type="dxa"/>
            <w:tcBorders>
              <w:top w:val="nil"/>
              <w:left w:val="nil"/>
              <w:bottom w:val="nil"/>
              <w:right w:val="nil"/>
            </w:tcBorders>
            <w:shd w:val="clear" w:color="auto" w:fill="auto"/>
            <w:noWrap/>
            <w:vAlign w:val="center"/>
            <w:hideMark/>
          </w:tcPr>
          <w:p w14:paraId="39A73E00" w14:textId="77777777" w:rsidR="00CC228C" w:rsidRPr="001E2708" w:rsidRDefault="00CC228C" w:rsidP="00733634">
            <w:pPr>
              <w:widowControl/>
              <w:wordWrap/>
              <w:autoSpaceDE/>
              <w:autoSpaceDN/>
              <w:spacing w:after="0" w:line="240" w:lineRule="auto"/>
              <w:jc w:val="righ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3</w:t>
            </w:r>
          </w:p>
        </w:tc>
      </w:tr>
      <w:tr w:rsidR="00CC228C" w:rsidRPr="001E2708" w14:paraId="31DD6BA4" w14:textId="77777777" w:rsidTr="00733634">
        <w:trPr>
          <w:trHeight w:val="330"/>
        </w:trPr>
        <w:tc>
          <w:tcPr>
            <w:tcW w:w="2619" w:type="dxa"/>
            <w:tcBorders>
              <w:top w:val="nil"/>
              <w:left w:val="nil"/>
              <w:bottom w:val="nil"/>
              <w:right w:val="nil"/>
            </w:tcBorders>
            <w:shd w:val="clear" w:color="auto" w:fill="auto"/>
            <w:noWrap/>
            <w:vAlign w:val="center"/>
            <w:hideMark/>
          </w:tcPr>
          <w:p w14:paraId="57D5993F" w14:textId="77777777" w:rsidR="00CC228C" w:rsidRPr="001E2708" w:rsidRDefault="00CC228C" w:rsidP="00733634">
            <w:pPr>
              <w:widowControl/>
              <w:wordWrap/>
              <w:autoSpaceDE/>
              <w:autoSpaceDN/>
              <w:spacing w:after="0" w:line="240" w:lineRule="auto"/>
              <w:jc w:val="lef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Dead</w:t>
            </w:r>
          </w:p>
        </w:tc>
        <w:tc>
          <w:tcPr>
            <w:tcW w:w="1616" w:type="dxa"/>
            <w:tcBorders>
              <w:top w:val="nil"/>
              <w:left w:val="nil"/>
              <w:bottom w:val="nil"/>
              <w:right w:val="nil"/>
            </w:tcBorders>
            <w:shd w:val="clear" w:color="auto" w:fill="auto"/>
            <w:noWrap/>
            <w:vAlign w:val="center"/>
            <w:hideMark/>
          </w:tcPr>
          <w:p w14:paraId="3864FD2C" w14:textId="77777777" w:rsidR="00CC228C" w:rsidRPr="001E2708" w:rsidRDefault="00CC228C" w:rsidP="00733634">
            <w:pPr>
              <w:widowControl/>
              <w:wordWrap/>
              <w:autoSpaceDE/>
              <w:autoSpaceDN/>
              <w:spacing w:after="0" w:line="240" w:lineRule="auto"/>
              <w:jc w:val="left"/>
              <w:rPr>
                <w:rFonts w:ascii="맑은 고딕" w:eastAsia="맑은 고딕" w:hAnsi="맑은 고딕" w:cs="굴림"/>
                <w:color w:val="000000"/>
                <w:kern w:val="0"/>
                <w:sz w:val="22"/>
              </w:rPr>
            </w:pPr>
          </w:p>
        </w:tc>
        <w:tc>
          <w:tcPr>
            <w:tcW w:w="1617" w:type="dxa"/>
            <w:tcBorders>
              <w:top w:val="nil"/>
              <w:left w:val="nil"/>
              <w:bottom w:val="nil"/>
              <w:right w:val="nil"/>
            </w:tcBorders>
            <w:shd w:val="clear" w:color="auto" w:fill="auto"/>
            <w:noWrap/>
            <w:vAlign w:val="center"/>
            <w:hideMark/>
          </w:tcPr>
          <w:p w14:paraId="1551616C" w14:textId="77777777" w:rsidR="00CC228C" w:rsidRPr="001E2708" w:rsidRDefault="00CC228C" w:rsidP="00733634">
            <w:pPr>
              <w:widowControl/>
              <w:wordWrap/>
              <w:autoSpaceDE/>
              <w:autoSpaceDN/>
              <w:spacing w:after="0" w:line="240" w:lineRule="auto"/>
              <w:jc w:val="left"/>
              <w:rPr>
                <w:rFonts w:ascii="맑은 고딕" w:eastAsia="맑은 고딕" w:hAnsi="맑은 고딕" w:cs="굴림"/>
                <w:color w:val="000000"/>
                <w:kern w:val="0"/>
                <w:sz w:val="22"/>
              </w:rPr>
            </w:pPr>
          </w:p>
        </w:tc>
        <w:tc>
          <w:tcPr>
            <w:tcW w:w="1618" w:type="dxa"/>
            <w:tcBorders>
              <w:top w:val="nil"/>
              <w:left w:val="nil"/>
              <w:bottom w:val="nil"/>
              <w:right w:val="nil"/>
            </w:tcBorders>
            <w:shd w:val="clear" w:color="auto" w:fill="auto"/>
            <w:noWrap/>
            <w:vAlign w:val="center"/>
            <w:hideMark/>
          </w:tcPr>
          <w:p w14:paraId="6E1316F1" w14:textId="77777777" w:rsidR="00CC228C" w:rsidRPr="001E2708" w:rsidRDefault="00CC228C" w:rsidP="00733634">
            <w:pPr>
              <w:widowControl/>
              <w:wordWrap/>
              <w:autoSpaceDE/>
              <w:autoSpaceDN/>
              <w:spacing w:after="0" w:line="240" w:lineRule="auto"/>
              <w:jc w:val="left"/>
              <w:rPr>
                <w:rFonts w:ascii="맑은 고딕" w:eastAsia="맑은 고딕" w:hAnsi="맑은 고딕" w:cs="굴림"/>
                <w:color w:val="000000"/>
                <w:kern w:val="0"/>
                <w:sz w:val="22"/>
              </w:rPr>
            </w:pPr>
          </w:p>
        </w:tc>
        <w:tc>
          <w:tcPr>
            <w:tcW w:w="1617" w:type="dxa"/>
            <w:tcBorders>
              <w:top w:val="nil"/>
              <w:left w:val="nil"/>
              <w:bottom w:val="nil"/>
              <w:right w:val="nil"/>
            </w:tcBorders>
            <w:shd w:val="clear" w:color="auto" w:fill="auto"/>
            <w:noWrap/>
            <w:vAlign w:val="center"/>
            <w:hideMark/>
          </w:tcPr>
          <w:p w14:paraId="6D6409EB" w14:textId="77777777" w:rsidR="00CC228C" w:rsidRPr="001E2708" w:rsidRDefault="00CC228C" w:rsidP="00733634">
            <w:pPr>
              <w:widowControl/>
              <w:wordWrap/>
              <w:autoSpaceDE/>
              <w:autoSpaceDN/>
              <w:spacing w:after="0" w:line="240" w:lineRule="auto"/>
              <w:jc w:val="left"/>
              <w:rPr>
                <w:rFonts w:ascii="맑은 고딕" w:eastAsia="맑은 고딕" w:hAnsi="맑은 고딕" w:cs="굴림"/>
                <w:color w:val="000000"/>
                <w:kern w:val="0"/>
                <w:sz w:val="22"/>
              </w:rPr>
            </w:pPr>
          </w:p>
        </w:tc>
      </w:tr>
      <w:tr w:rsidR="00CC228C" w:rsidRPr="001E2708" w14:paraId="6A688C5C" w14:textId="77777777" w:rsidTr="00733634">
        <w:trPr>
          <w:trHeight w:val="330"/>
        </w:trPr>
        <w:tc>
          <w:tcPr>
            <w:tcW w:w="2619" w:type="dxa"/>
            <w:tcBorders>
              <w:top w:val="nil"/>
              <w:left w:val="nil"/>
              <w:bottom w:val="nil"/>
              <w:right w:val="nil"/>
            </w:tcBorders>
            <w:shd w:val="clear" w:color="auto" w:fill="auto"/>
            <w:noWrap/>
            <w:vAlign w:val="center"/>
            <w:hideMark/>
          </w:tcPr>
          <w:p w14:paraId="16774261" w14:textId="77777777" w:rsidR="00CC228C" w:rsidRPr="001E2708" w:rsidRDefault="00CC228C" w:rsidP="00733634">
            <w:pPr>
              <w:widowControl/>
              <w:wordWrap/>
              <w:autoSpaceDE/>
              <w:autoSpaceDN/>
              <w:spacing w:after="0" w:line="240" w:lineRule="auto"/>
              <w:jc w:val="lef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 xml:space="preserve">  Civilian</w:t>
            </w:r>
          </w:p>
        </w:tc>
        <w:tc>
          <w:tcPr>
            <w:tcW w:w="1616" w:type="dxa"/>
            <w:tcBorders>
              <w:top w:val="nil"/>
              <w:left w:val="nil"/>
              <w:bottom w:val="nil"/>
              <w:right w:val="nil"/>
            </w:tcBorders>
            <w:shd w:val="clear" w:color="auto" w:fill="auto"/>
            <w:noWrap/>
            <w:vAlign w:val="center"/>
            <w:hideMark/>
          </w:tcPr>
          <w:p w14:paraId="783A47DF" w14:textId="77777777" w:rsidR="00CC228C" w:rsidRPr="001E2708" w:rsidRDefault="00CC228C" w:rsidP="00733634">
            <w:pPr>
              <w:widowControl/>
              <w:wordWrap/>
              <w:autoSpaceDE/>
              <w:autoSpaceDN/>
              <w:spacing w:after="0" w:line="240" w:lineRule="auto"/>
              <w:jc w:val="righ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497</w:t>
            </w:r>
          </w:p>
        </w:tc>
        <w:tc>
          <w:tcPr>
            <w:tcW w:w="1617" w:type="dxa"/>
            <w:tcBorders>
              <w:top w:val="nil"/>
              <w:left w:val="nil"/>
              <w:bottom w:val="nil"/>
              <w:right w:val="nil"/>
            </w:tcBorders>
            <w:shd w:val="clear" w:color="auto" w:fill="auto"/>
            <w:noWrap/>
            <w:vAlign w:val="center"/>
            <w:hideMark/>
          </w:tcPr>
          <w:p w14:paraId="6EE41E89" w14:textId="77777777" w:rsidR="00CC228C" w:rsidRPr="001E2708" w:rsidRDefault="00CC228C" w:rsidP="00733634">
            <w:pPr>
              <w:widowControl/>
              <w:wordWrap/>
              <w:autoSpaceDE/>
              <w:autoSpaceDN/>
              <w:spacing w:after="0" w:line="240" w:lineRule="auto"/>
              <w:jc w:val="righ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7</w:t>
            </w:r>
          </w:p>
        </w:tc>
        <w:tc>
          <w:tcPr>
            <w:tcW w:w="1618" w:type="dxa"/>
            <w:tcBorders>
              <w:top w:val="nil"/>
              <w:left w:val="nil"/>
              <w:bottom w:val="nil"/>
              <w:right w:val="nil"/>
            </w:tcBorders>
            <w:shd w:val="clear" w:color="auto" w:fill="auto"/>
            <w:noWrap/>
            <w:vAlign w:val="center"/>
            <w:hideMark/>
          </w:tcPr>
          <w:p w14:paraId="40745698" w14:textId="77777777" w:rsidR="00CC228C" w:rsidRPr="001E2708" w:rsidRDefault="00CC228C" w:rsidP="00733634">
            <w:pPr>
              <w:widowControl/>
              <w:wordWrap/>
              <w:autoSpaceDE/>
              <w:autoSpaceDN/>
              <w:spacing w:after="0" w:line="240" w:lineRule="auto"/>
              <w:jc w:val="righ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0</w:t>
            </w:r>
          </w:p>
        </w:tc>
        <w:tc>
          <w:tcPr>
            <w:tcW w:w="1617" w:type="dxa"/>
            <w:tcBorders>
              <w:top w:val="nil"/>
              <w:left w:val="nil"/>
              <w:bottom w:val="nil"/>
              <w:right w:val="nil"/>
            </w:tcBorders>
            <w:shd w:val="clear" w:color="auto" w:fill="auto"/>
            <w:noWrap/>
            <w:vAlign w:val="center"/>
            <w:hideMark/>
          </w:tcPr>
          <w:p w14:paraId="4A2AE38E" w14:textId="77777777" w:rsidR="00CC228C" w:rsidRPr="001E2708" w:rsidRDefault="00CC228C" w:rsidP="00733634">
            <w:pPr>
              <w:widowControl/>
              <w:wordWrap/>
              <w:autoSpaceDE/>
              <w:autoSpaceDN/>
              <w:spacing w:after="0" w:line="240" w:lineRule="auto"/>
              <w:jc w:val="righ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504</w:t>
            </w:r>
          </w:p>
        </w:tc>
      </w:tr>
      <w:tr w:rsidR="00CC228C" w:rsidRPr="001E2708" w14:paraId="3076A206" w14:textId="77777777" w:rsidTr="00733634">
        <w:trPr>
          <w:trHeight w:val="330"/>
        </w:trPr>
        <w:tc>
          <w:tcPr>
            <w:tcW w:w="2619" w:type="dxa"/>
            <w:tcBorders>
              <w:top w:val="nil"/>
              <w:left w:val="nil"/>
              <w:bottom w:val="single" w:sz="4" w:space="0" w:color="auto"/>
              <w:right w:val="nil"/>
            </w:tcBorders>
            <w:shd w:val="clear" w:color="auto" w:fill="auto"/>
            <w:noWrap/>
            <w:vAlign w:val="center"/>
            <w:hideMark/>
          </w:tcPr>
          <w:p w14:paraId="47DD9417" w14:textId="77777777" w:rsidR="00CC228C" w:rsidRPr="001E2708" w:rsidRDefault="00CC228C" w:rsidP="00733634">
            <w:pPr>
              <w:widowControl/>
              <w:wordWrap/>
              <w:autoSpaceDE/>
              <w:autoSpaceDN/>
              <w:spacing w:after="0" w:line="240" w:lineRule="auto"/>
              <w:jc w:val="lef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 xml:space="preserve">  Police</w:t>
            </w:r>
          </w:p>
        </w:tc>
        <w:tc>
          <w:tcPr>
            <w:tcW w:w="1616" w:type="dxa"/>
            <w:tcBorders>
              <w:top w:val="nil"/>
              <w:left w:val="nil"/>
              <w:bottom w:val="single" w:sz="4" w:space="0" w:color="auto"/>
              <w:right w:val="nil"/>
            </w:tcBorders>
            <w:shd w:val="clear" w:color="auto" w:fill="auto"/>
            <w:noWrap/>
            <w:vAlign w:val="center"/>
            <w:hideMark/>
          </w:tcPr>
          <w:p w14:paraId="1A871B10" w14:textId="77777777" w:rsidR="00CC228C" w:rsidRPr="001E2708" w:rsidRDefault="00CC228C" w:rsidP="00733634">
            <w:pPr>
              <w:widowControl/>
              <w:wordWrap/>
              <w:autoSpaceDE/>
              <w:autoSpaceDN/>
              <w:spacing w:after="0" w:line="240" w:lineRule="auto"/>
              <w:jc w:val="righ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68</w:t>
            </w:r>
          </w:p>
        </w:tc>
        <w:tc>
          <w:tcPr>
            <w:tcW w:w="1617" w:type="dxa"/>
            <w:tcBorders>
              <w:top w:val="nil"/>
              <w:left w:val="nil"/>
              <w:bottom w:val="single" w:sz="4" w:space="0" w:color="auto"/>
              <w:right w:val="nil"/>
            </w:tcBorders>
            <w:shd w:val="clear" w:color="auto" w:fill="auto"/>
            <w:noWrap/>
            <w:vAlign w:val="center"/>
            <w:hideMark/>
          </w:tcPr>
          <w:p w14:paraId="4C25ED15" w14:textId="77777777" w:rsidR="00CC228C" w:rsidRPr="001E2708" w:rsidRDefault="00CC228C" w:rsidP="00733634">
            <w:pPr>
              <w:widowControl/>
              <w:wordWrap/>
              <w:autoSpaceDE/>
              <w:autoSpaceDN/>
              <w:spacing w:after="0" w:line="240" w:lineRule="auto"/>
              <w:jc w:val="righ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0</w:t>
            </w:r>
          </w:p>
        </w:tc>
        <w:tc>
          <w:tcPr>
            <w:tcW w:w="1618" w:type="dxa"/>
            <w:tcBorders>
              <w:top w:val="nil"/>
              <w:left w:val="nil"/>
              <w:bottom w:val="single" w:sz="4" w:space="0" w:color="auto"/>
              <w:right w:val="nil"/>
            </w:tcBorders>
            <w:shd w:val="clear" w:color="auto" w:fill="auto"/>
            <w:noWrap/>
            <w:vAlign w:val="center"/>
            <w:hideMark/>
          </w:tcPr>
          <w:p w14:paraId="66052847" w14:textId="77777777" w:rsidR="00CC228C" w:rsidRPr="001E2708" w:rsidRDefault="00CC228C" w:rsidP="00733634">
            <w:pPr>
              <w:widowControl/>
              <w:wordWrap/>
              <w:autoSpaceDE/>
              <w:autoSpaceDN/>
              <w:spacing w:after="0" w:line="240" w:lineRule="auto"/>
              <w:jc w:val="righ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0</w:t>
            </w:r>
          </w:p>
        </w:tc>
        <w:tc>
          <w:tcPr>
            <w:tcW w:w="1617" w:type="dxa"/>
            <w:tcBorders>
              <w:top w:val="nil"/>
              <w:left w:val="nil"/>
              <w:bottom w:val="single" w:sz="4" w:space="0" w:color="auto"/>
              <w:right w:val="nil"/>
            </w:tcBorders>
            <w:shd w:val="clear" w:color="auto" w:fill="auto"/>
            <w:noWrap/>
            <w:vAlign w:val="center"/>
            <w:hideMark/>
          </w:tcPr>
          <w:p w14:paraId="6EE709FA" w14:textId="77777777" w:rsidR="00CC228C" w:rsidRPr="001E2708" w:rsidRDefault="00CC228C" w:rsidP="00733634">
            <w:pPr>
              <w:widowControl/>
              <w:wordWrap/>
              <w:autoSpaceDE/>
              <w:autoSpaceDN/>
              <w:spacing w:after="0" w:line="240" w:lineRule="auto"/>
              <w:jc w:val="right"/>
              <w:rPr>
                <w:rFonts w:ascii="맑은 고딕" w:eastAsia="맑은 고딕" w:hAnsi="맑은 고딕" w:cs="굴림"/>
                <w:color w:val="000000"/>
                <w:kern w:val="0"/>
                <w:sz w:val="22"/>
              </w:rPr>
            </w:pPr>
            <w:r w:rsidRPr="001E2708">
              <w:rPr>
                <w:rFonts w:ascii="맑은 고딕" w:eastAsia="맑은 고딕" w:hAnsi="맑은 고딕" w:cs="굴림" w:hint="eastAsia"/>
                <w:color w:val="000000"/>
                <w:kern w:val="0"/>
                <w:sz w:val="22"/>
              </w:rPr>
              <w:t>68</w:t>
            </w:r>
          </w:p>
        </w:tc>
      </w:tr>
    </w:tbl>
    <w:p w14:paraId="523290BA" w14:textId="77777777" w:rsidR="00CC228C" w:rsidRDefault="00CC228C" w:rsidP="00CC228C">
      <w:pPr>
        <w:spacing w:after="0" w:line="276" w:lineRule="auto"/>
        <w:rPr>
          <w:sz w:val="22"/>
        </w:rPr>
      </w:pPr>
    </w:p>
    <w:p w14:paraId="78E71386" w14:textId="77777777" w:rsidR="00CC228C" w:rsidRDefault="00CC228C" w:rsidP="00CC228C">
      <w:pPr>
        <w:spacing w:after="0" w:line="276" w:lineRule="auto"/>
        <w:rPr>
          <w:sz w:val="22"/>
        </w:rPr>
      </w:pPr>
      <w:r>
        <w:rPr>
          <w:rFonts w:hint="eastAsia"/>
          <w:sz w:val="22"/>
        </w:rPr>
        <w:t>S</w:t>
      </w:r>
      <w:r>
        <w:rPr>
          <w:sz w:val="22"/>
        </w:rPr>
        <w:t>ources: Chosen Military Police Headquarters and Police Department of Chosen Governor General (1920)</w:t>
      </w:r>
    </w:p>
    <w:p w14:paraId="00542D9A" w14:textId="0CCE7C3F" w:rsidR="00CC228C" w:rsidRDefault="00CC228C" w:rsidP="00CC228C">
      <w:pPr>
        <w:spacing w:after="0" w:line="276" w:lineRule="auto"/>
        <w:ind w:firstLineChars="193" w:firstLine="425"/>
        <w:rPr>
          <w:sz w:val="22"/>
        </w:rPr>
      </w:pPr>
    </w:p>
    <w:p w14:paraId="413459EC" w14:textId="0B60C492" w:rsidR="00F968A2" w:rsidRDefault="00F968A2" w:rsidP="00F968A2">
      <w:pPr>
        <w:spacing w:after="0" w:line="276" w:lineRule="auto"/>
        <w:ind w:firstLineChars="193" w:firstLine="425"/>
        <w:rPr>
          <w:sz w:val="22"/>
        </w:rPr>
      </w:pPr>
      <w:r>
        <w:rPr>
          <w:rFonts w:hint="eastAsia"/>
          <w:sz w:val="22"/>
        </w:rPr>
        <w:t>Governor General reacted to th</w:t>
      </w:r>
      <w:r>
        <w:rPr>
          <w:sz w:val="22"/>
        </w:rPr>
        <w:t>ese protests</w:t>
      </w:r>
      <w:r>
        <w:rPr>
          <w:rFonts w:hint="eastAsia"/>
          <w:sz w:val="22"/>
        </w:rPr>
        <w:t xml:space="preserve"> </w:t>
      </w:r>
      <w:r>
        <w:rPr>
          <w:sz w:val="22"/>
        </w:rPr>
        <w:t>aggressively</w:t>
      </w:r>
      <w:r>
        <w:rPr>
          <w:rFonts w:hint="eastAsia"/>
          <w:sz w:val="22"/>
        </w:rPr>
        <w:t xml:space="preserve"> from the very beginning.</w:t>
      </w:r>
      <w:r>
        <w:rPr>
          <w:sz w:val="22"/>
        </w:rPr>
        <w:t xml:space="preserve"> They arrested the thirty-three representatives </w:t>
      </w:r>
      <w:r>
        <w:rPr>
          <w:rFonts w:hint="eastAsia"/>
          <w:sz w:val="22"/>
        </w:rPr>
        <w:t xml:space="preserve">right away, and they </w:t>
      </w:r>
      <w:r>
        <w:rPr>
          <w:sz w:val="22"/>
        </w:rPr>
        <w:t xml:space="preserve">tried to disperse the crowds by </w:t>
      </w:r>
      <w:r>
        <w:rPr>
          <w:rFonts w:hint="eastAsia"/>
          <w:sz w:val="22"/>
        </w:rPr>
        <w:t>beat</w:t>
      </w:r>
      <w:r>
        <w:rPr>
          <w:sz w:val="22"/>
        </w:rPr>
        <w:t>ing them or even shooting guns.</w:t>
      </w:r>
      <w:r>
        <w:rPr>
          <w:rFonts w:hint="eastAsia"/>
          <w:sz w:val="22"/>
        </w:rPr>
        <w:t xml:space="preserve"> Protesters</w:t>
      </w:r>
      <w:r>
        <w:rPr>
          <w:sz w:val="22"/>
        </w:rPr>
        <w:t xml:space="preserve"> </w:t>
      </w:r>
      <w:r>
        <w:rPr>
          <w:rFonts w:hint="eastAsia"/>
          <w:sz w:val="22"/>
        </w:rPr>
        <w:t xml:space="preserve">reacted violently by throwing stones </w:t>
      </w:r>
      <w:r>
        <w:rPr>
          <w:sz w:val="22"/>
        </w:rPr>
        <w:t xml:space="preserve">to police </w:t>
      </w:r>
      <w:r>
        <w:rPr>
          <w:rFonts w:hint="eastAsia"/>
          <w:sz w:val="22"/>
        </w:rPr>
        <w:t xml:space="preserve">or attacking </w:t>
      </w:r>
      <w:r>
        <w:rPr>
          <w:sz w:val="22"/>
        </w:rPr>
        <w:t>public offices</w:t>
      </w:r>
      <w:r>
        <w:rPr>
          <w:rFonts w:hint="eastAsia"/>
          <w:sz w:val="22"/>
        </w:rPr>
        <w:t xml:space="preserve">. </w:t>
      </w:r>
      <w:r w:rsidR="00574D9B">
        <w:rPr>
          <w:rFonts w:hint="eastAsia"/>
          <w:sz w:val="22"/>
        </w:rPr>
        <w:t>L</w:t>
      </w:r>
      <w:r w:rsidR="00574D9B">
        <w:rPr>
          <w:sz w:val="22"/>
        </w:rPr>
        <w:t>arge number of participants w</w:t>
      </w:r>
      <w:r w:rsidR="00574D9B">
        <w:rPr>
          <w:rFonts w:hint="eastAsia"/>
          <w:sz w:val="22"/>
        </w:rPr>
        <w:t xml:space="preserve">ere wounded and even died. </w:t>
      </w:r>
      <w:r>
        <w:rPr>
          <w:rFonts w:hint="eastAsia"/>
          <w:sz w:val="22"/>
        </w:rPr>
        <w:t>Arrested participants were tortured and sentenced to prison.</w:t>
      </w:r>
      <w:r>
        <w:rPr>
          <w:rStyle w:val="a7"/>
          <w:sz w:val="22"/>
        </w:rPr>
        <w:footnoteReference w:id="14"/>
      </w:r>
      <w:r>
        <w:rPr>
          <w:rFonts w:hint="eastAsia"/>
          <w:sz w:val="22"/>
        </w:rPr>
        <w:t xml:space="preserve"> However</w:t>
      </w:r>
      <w:r>
        <w:rPr>
          <w:sz w:val="22"/>
        </w:rPr>
        <w:t xml:space="preserve">, </w:t>
      </w:r>
      <w:r>
        <w:rPr>
          <w:rFonts w:hint="eastAsia"/>
          <w:sz w:val="22"/>
        </w:rPr>
        <w:t xml:space="preserve">this harsh </w:t>
      </w:r>
      <w:r>
        <w:rPr>
          <w:sz w:val="22"/>
        </w:rPr>
        <w:t>suppression</w:t>
      </w:r>
      <w:r>
        <w:rPr>
          <w:rFonts w:hint="eastAsia"/>
          <w:sz w:val="22"/>
        </w:rPr>
        <w:t xml:space="preserve"> </w:t>
      </w:r>
      <w:r>
        <w:rPr>
          <w:sz w:val="22"/>
        </w:rPr>
        <w:t xml:space="preserve">could not break up the </w:t>
      </w:r>
      <w:r>
        <w:rPr>
          <w:rFonts w:hint="eastAsia"/>
          <w:sz w:val="22"/>
        </w:rPr>
        <w:t xml:space="preserve">wave of </w:t>
      </w:r>
      <w:r>
        <w:rPr>
          <w:sz w:val="22"/>
        </w:rPr>
        <w:t xml:space="preserve">protests for a long time. </w:t>
      </w:r>
    </w:p>
    <w:p w14:paraId="7F0043E8" w14:textId="77777777" w:rsidR="003C2F1F" w:rsidRDefault="003C2F1F" w:rsidP="003C2F1F">
      <w:pPr>
        <w:spacing w:after="0" w:line="276" w:lineRule="auto"/>
        <w:ind w:firstLineChars="193" w:firstLine="425"/>
        <w:rPr>
          <w:sz w:val="22"/>
        </w:rPr>
      </w:pPr>
      <w:r>
        <w:rPr>
          <w:rFonts w:hint="eastAsia"/>
          <w:sz w:val="22"/>
        </w:rPr>
        <w:lastRenderedPageBreak/>
        <w:t>Although the flow of demonstrations was mostly calmed down by the end of April, these massive protests had profound long-run impacts</w:t>
      </w:r>
      <w:r>
        <w:rPr>
          <w:sz w:val="22"/>
        </w:rPr>
        <w:t xml:space="preserve">. Inspired by this experience, people tried </w:t>
      </w:r>
      <w:r>
        <w:rPr>
          <w:rFonts w:hint="eastAsia"/>
          <w:sz w:val="22"/>
        </w:rPr>
        <w:t>various forms of independence movement</w:t>
      </w:r>
      <w:r>
        <w:rPr>
          <w:sz w:val="22"/>
        </w:rPr>
        <w:t>s</w:t>
      </w:r>
      <w:r>
        <w:rPr>
          <w:rFonts w:hint="eastAsia"/>
          <w:sz w:val="22"/>
        </w:rPr>
        <w:t>. At the same time, the national leaders</w:t>
      </w:r>
      <w:r>
        <w:rPr>
          <w:sz w:val="22"/>
        </w:rPr>
        <w:t xml:space="preserve"> of independence movement</w:t>
      </w:r>
      <w:r>
        <w:rPr>
          <w:rFonts w:hint="eastAsia"/>
          <w:sz w:val="22"/>
        </w:rPr>
        <w:t xml:space="preserve"> established the Provisional Government of the Republic of Korea </w:t>
      </w:r>
      <w:r>
        <w:rPr>
          <w:sz w:val="22"/>
        </w:rPr>
        <w:t>at</w:t>
      </w:r>
      <w:r>
        <w:rPr>
          <w:rFonts w:hint="eastAsia"/>
          <w:sz w:val="22"/>
        </w:rPr>
        <w:t xml:space="preserve"> Shanghai, China in 1920. Many people went to Manchuria and organized armies for national independence.</w:t>
      </w:r>
      <w:r>
        <w:rPr>
          <w:rStyle w:val="a7"/>
          <w:sz w:val="22"/>
        </w:rPr>
        <w:footnoteReference w:id="15"/>
      </w:r>
      <w:r>
        <w:rPr>
          <w:rFonts w:hint="eastAsia"/>
          <w:sz w:val="22"/>
        </w:rPr>
        <w:t xml:space="preserve"> Until the liberation in August 1945, these organizations worked as vehicle for the national independence movement.</w:t>
      </w:r>
    </w:p>
    <w:p w14:paraId="5DF8DE50" w14:textId="1BCFB5F7" w:rsidR="00CE6414" w:rsidRDefault="00CE6414" w:rsidP="00CE6414">
      <w:pPr>
        <w:spacing w:after="0" w:line="276" w:lineRule="auto"/>
        <w:ind w:firstLineChars="193" w:firstLine="425"/>
        <w:rPr>
          <w:sz w:val="22"/>
        </w:rPr>
      </w:pPr>
      <w:r>
        <w:rPr>
          <w:rFonts w:hint="eastAsia"/>
          <w:sz w:val="22"/>
        </w:rPr>
        <w:t>The</w:t>
      </w:r>
      <w:r>
        <w:rPr>
          <w:sz w:val="22"/>
        </w:rPr>
        <w:t xml:space="preserve"> March First Movement forced Japanese government to change their colonial policies as well.</w:t>
      </w:r>
      <w:r>
        <w:rPr>
          <w:rFonts w:hint="eastAsia"/>
          <w:sz w:val="22"/>
        </w:rPr>
        <w:t xml:space="preserve"> </w:t>
      </w:r>
      <w:r>
        <w:rPr>
          <w:sz w:val="22"/>
        </w:rPr>
        <w:t>They</w:t>
      </w:r>
      <w:r>
        <w:rPr>
          <w:rFonts w:hint="eastAsia"/>
          <w:sz w:val="22"/>
        </w:rPr>
        <w:t xml:space="preserve"> realized that </w:t>
      </w:r>
      <w:r>
        <w:rPr>
          <w:sz w:val="22"/>
        </w:rPr>
        <w:t>o</w:t>
      </w:r>
      <w:r>
        <w:rPr>
          <w:rFonts w:hint="eastAsia"/>
          <w:sz w:val="22"/>
        </w:rPr>
        <w:t xml:space="preserve">ppressive military policies would not work and took a </w:t>
      </w:r>
      <w:r w:rsidR="009013E5">
        <w:rPr>
          <w:sz w:val="22"/>
        </w:rPr>
        <w:t>conciliatory strategy</w:t>
      </w:r>
      <w:r>
        <w:rPr>
          <w:rFonts w:hint="eastAsia"/>
          <w:sz w:val="22"/>
        </w:rPr>
        <w:t xml:space="preserve">. Military police was replaced by the civil police. They allowed Korean newspapers and </w:t>
      </w:r>
      <w:r>
        <w:rPr>
          <w:sz w:val="22"/>
        </w:rPr>
        <w:t xml:space="preserve">lowered level of censorship on </w:t>
      </w:r>
      <w:r>
        <w:rPr>
          <w:rFonts w:hint="eastAsia"/>
          <w:sz w:val="22"/>
        </w:rPr>
        <w:t>publications to some extent. From 1920, they started municipal elections. Korean people paying certain level of tax could be candidates as well as voters.</w:t>
      </w:r>
      <w:r>
        <w:rPr>
          <w:rStyle w:val="a7"/>
          <w:sz w:val="22"/>
        </w:rPr>
        <w:footnoteReference w:id="16"/>
      </w:r>
    </w:p>
    <w:p w14:paraId="437D9619" w14:textId="6DFD827C" w:rsidR="00907B5A" w:rsidRDefault="00907B5A" w:rsidP="005B5EDE">
      <w:pPr>
        <w:spacing w:after="0" w:line="276" w:lineRule="auto"/>
        <w:ind w:firstLineChars="193" w:firstLine="425"/>
        <w:rPr>
          <w:sz w:val="22"/>
        </w:rPr>
      </w:pPr>
      <w:r>
        <w:rPr>
          <w:rFonts w:hint="eastAsia"/>
          <w:sz w:val="22"/>
        </w:rPr>
        <w:t>In the long run, the collective memory of this massive movement awakened people. Efforts towards national independence continued both in and out of colonial Korea, and</w:t>
      </w:r>
      <w:r w:rsidR="00663169">
        <w:rPr>
          <w:sz w:val="22"/>
        </w:rPr>
        <w:t xml:space="preserve"> they</w:t>
      </w:r>
      <w:r>
        <w:rPr>
          <w:rFonts w:hint="eastAsia"/>
          <w:sz w:val="22"/>
        </w:rPr>
        <w:t xml:space="preserve"> contributed to independence</w:t>
      </w:r>
      <w:r w:rsidR="00663169">
        <w:rPr>
          <w:sz w:val="22"/>
        </w:rPr>
        <w:t>. Ultimately,</w:t>
      </w:r>
      <w:r>
        <w:rPr>
          <w:rFonts w:hint="eastAsia"/>
          <w:sz w:val="22"/>
        </w:rPr>
        <w:t xml:space="preserve"> this colonial experience became the foundation of nation-building after 1945.</w:t>
      </w:r>
      <w:r w:rsidR="005B5EDE">
        <w:rPr>
          <w:rStyle w:val="a7"/>
          <w:sz w:val="22"/>
        </w:rPr>
        <w:footnoteReference w:id="17"/>
      </w:r>
    </w:p>
    <w:p w14:paraId="3183CD9A" w14:textId="77777777" w:rsidR="005B5EDE" w:rsidRDefault="005B5EDE" w:rsidP="005B5EDE">
      <w:pPr>
        <w:spacing w:after="0" w:line="276" w:lineRule="auto"/>
        <w:ind w:firstLineChars="193" w:firstLine="425"/>
        <w:rPr>
          <w:sz w:val="22"/>
        </w:rPr>
      </w:pPr>
    </w:p>
    <w:p w14:paraId="06E4C2D4" w14:textId="77777777" w:rsidR="00907B5A" w:rsidRDefault="00907B5A" w:rsidP="00667B89">
      <w:pPr>
        <w:spacing w:after="0" w:line="276" w:lineRule="auto"/>
        <w:ind w:firstLineChars="193" w:firstLine="425"/>
        <w:rPr>
          <w:b/>
          <w:sz w:val="22"/>
        </w:rPr>
      </w:pPr>
    </w:p>
    <w:p w14:paraId="3E22498F" w14:textId="5F0E9E6E" w:rsidR="00A241CC" w:rsidRPr="00C82D17" w:rsidRDefault="00F24826" w:rsidP="00944114">
      <w:pPr>
        <w:spacing w:after="0" w:line="276" w:lineRule="auto"/>
        <w:ind w:firstLineChars="193" w:firstLine="425"/>
        <w:rPr>
          <w:b/>
          <w:sz w:val="22"/>
        </w:rPr>
      </w:pPr>
      <w:r>
        <w:rPr>
          <w:rFonts w:hint="eastAsia"/>
          <w:b/>
          <w:sz w:val="22"/>
        </w:rPr>
        <w:t xml:space="preserve">3. </w:t>
      </w:r>
      <w:r w:rsidR="00A241CC" w:rsidRPr="00C82D17">
        <w:rPr>
          <w:b/>
          <w:sz w:val="22"/>
        </w:rPr>
        <w:t xml:space="preserve">Railroad </w:t>
      </w:r>
      <w:r w:rsidR="00B415CF">
        <w:rPr>
          <w:rFonts w:hint="eastAsia"/>
          <w:b/>
          <w:sz w:val="22"/>
        </w:rPr>
        <w:t>and Geographical Distribution of Protests</w:t>
      </w:r>
    </w:p>
    <w:p w14:paraId="446CC585" w14:textId="77777777" w:rsidR="00A241CC" w:rsidRDefault="00A241CC" w:rsidP="00944114">
      <w:pPr>
        <w:spacing w:after="0" w:line="276" w:lineRule="auto"/>
        <w:ind w:firstLineChars="193" w:firstLine="425"/>
        <w:rPr>
          <w:sz w:val="22"/>
        </w:rPr>
      </w:pPr>
    </w:p>
    <w:p w14:paraId="3887D5A5" w14:textId="0EF1CB94" w:rsidR="00BD64D1" w:rsidRDefault="000C2995" w:rsidP="00BD64D1">
      <w:pPr>
        <w:spacing w:after="0" w:line="276" w:lineRule="auto"/>
        <w:ind w:firstLineChars="193" w:firstLine="425"/>
        <w:rPr>
          <w:sz w:val="22"/>
        </w:rPr>
      </w:pPr>
      <w:r>
        <w:rPr>
          <w:sz w:val="22"/>
        </w:rPr>
        <w:t>From March 1</w:t>
      </w:r>
      <w:r w:rsidRPr="000C2995">
        <w:rPr>
          <w:sz w:val="22"/>
          <w:vertAlign w:val="superscript"/>
        </w:rPr>
        <w:t>st</w:t>
      </w:r>
      <w:r>
        <w:rPr>
          <w:sz w:val="22"/>
        </w:rPr>
        <w:t xml:space="preserve"> to the end of April</w:t>
      </w:r>
      <w:r w:rsidR="006F7A93">
        <w:rPr>
          <w:sz w:val="22"/>
        </w:rPr>
        <w:t>,</w:t>
      </w:r>
      <w:r w:rsidR="00C64955">
        <w:rPr>
          <w:sz w:val="22"/>
        </w:rPr>
        <w:t xml:space="preserve"> demonstration occurred at almost every part of Korean Peninsula. However,</w:t>
      </w:r>
      <w:r>
        <w:rPr>
          <w:sz w:val="22"/>
        </w:rPr>
        <w:t xml:space="preserve"> incidence</w:t>
      </w:r>
      <w:r w:rsidR="00C64955">
        <w:rPr>
          <w:sz w:val="22"/>
        </w:rPr>
        <w:t xml:space="preserve"> or intensity of protests differ</w:t>
      </w:r>
      <w:r w:rsidR="004D6A2F">
        <w:rPr>
          <w:sz w:val="22"/>
        </w:rPr>
        <w:t>ed</w:t>
      </w:r>
      <w:r w:rsidR="00C64955">
        <w:rPr>
          <w:sz w:val="22"/>
        </w:rPr>
        <w:t xml:space="preserve"> </w:t>
      </w:r>
      <w:r>
        <w:rPr>
          <w:sz w:val="22"/>
        </w:rPr>
        <w:t xml:space="preserve">across regions </w:t>
      </w:r>
      <w:r w:rsidR="00C64955">
        <w:rPr>
          <w:sz w:val="22"/>
        </w:rPr>
        <w:t xml:space="preserve">significantly. </w:t>
      </w:r>
      <w:r>
        <w:rPr>
          <w:sz w:val="22"/>
        </w:rPr>
        <w:t xml:space="preserve">Figure 3-1 shows </w:t>
      </w:r>
      <w:r w:rsidR="004D6A2F">
        <w:rPr>
          <w:sz w:val="22"/>
        </w:rPr>
        <w:t xml:space="preserve">regional distribution of demonstrations, </w:t>
      </w:r>
      <w:r w:rsidR="00662CED">
        <w:rPr>
          <w:sz w:val="22"/>
        </w:rPr>
        <w:t xml:space="preserve">and two things are noteworthy. First, </w:t>
      </w:r>
      <w:r w:rsidR="00BD64D1">
        <w:rPr>
          <w:sz w:val="22"/>
        </w:rPr>
        <w:t xml:space="preserve">demonstrations </w:t>
      </w:r>
      <w:r w:rsidR="00532067">
        <w:rPr>
          <w:sz w:val="22"/>
        </w:rPr>
        <w:t xml:space="preserve">were </w:t>
      </w:r>
      <w:r w:rsidR="0069333F">
        <w:rPr>
          <w:sz w:val="22"/>
        </w:rPr>
        <w:t>concentrate</w:t>
      </w:r>
      <w:r w:rsidR="00532067">
        <w:rPr>
          <w:sz w:val="22"/>
        </w:rPr>
        <w:t>d in</w:t>
      </w:r>
      <w:r>
        <w:rPr>
          <w:sz w:val="22"/>
        </w:rPr>
        <w:t xml:space="preserve"> </w:t>
      </w:r>
      <w:proofErr w:type="spellStart"/>
      <w:r>
        <w:rPr>
          <w:sz w:val="22"/>
        </w:rPr>
        <w:t>Kyungki</w:t>
      </w:r>
      <w:proofErr w:type="spellEnd"/>
      <w:r>
        <w:rPr>
          <w:sz w:val="22"/>
        </w:rPr>
        <w:t>-do, the province (Do) at</w:t>
      </w:r>
      <w:r w:rsidR="00532067">
        <w:rPr>
          <w:sz w:val="22"/>
        </w:rPr>
        <w:t xml:space="preserve"> </w:t>
      </w:r>
      <w:r w:rsidR="00DA648B">
        <w:rPr>
          <w:sz w:val="22"/>
        </w:rPr>
        <w:t>the central-western part of Korean Peninsula</w:t>
      </w:r>
      <w:r w:rsidR="00DD1767">
        <w:rPr>
          <w:sz w:val="22"/>
        </w:rPr>
        <w:t xml:space="preserve">. </w:t>
      </w:r>
      <w:r w:rsidR="00A423E6">
        <w:rPr>
          <w:sz w:val="22"/>
        </w:rPr>
        <w:t xml:space="preserve">As Seoul is located at the center of </w:t>
      </w:r>
      <w:proofErr w:type="spellStart"/>
      <w:r w:rsidR="00A423E6">
        <w:rPr>
          <w:sz w:val="22"/>
        </w:rPr>
        <w:lastRenderedPageBreak/>
        <w:t>Kyunggi</w:t>
      </w:r>
      <w:proofErr w:type="spellEnd"/>
      <w:r w:rsidR="00A423E6">
        <w:rPr>
          <w:sz w:val="22"/>
        </w:rPr>
        <w:t>-do, this geographical pattern implies that demonstrations occurred more</w:t>
      </w:r>
      <w:r w:rsidR="00574D9B">
        <w:rPr>
          <w:sz w:val="22"/>
        </w:rPr>
        <w:t xml:space="preserve"> intensively</w:t>
      </w:r>
      <w:r w:rsidR="00A423E6">
        <w:rPr>
          <w:sz w:val="22"/>
        </w:rPr>
        <w:t xml:space="preserve"> in regions </w:t>
      </w:r>
      <w:r w:rsidR="00574D9B">
        <w:rPr>
          <w:sz w:val="22"/>
        </w:rPr>
        <w:t>around</w:t>
      </w:r>
      <w:r w:rsidR="00A423E6">
        <w:rPr>
          <w:sz w:val="22"/>
        </w:rPr>
        <w:t xml:space="preserve"> Seoul. </w:t>
      </w:r>
      <w:r w:rsidR="00CD4F05">
        <w:rPr>
          <w:sz w:val="22"/>
        </w:rPr>
        <w:t>Second</w:t>
      </w:r>
      <w:r w:rsidR="004B4258">
        <w:rPr>
          <w:sz w:val="22"/>
        </w:rPr>
        <w:t xml:space="preserve">, </w:t>
      </w:r>
      <w:r w:rsidR="00574D9B">
        <w:rPr>
          <w:sz w:val="22"/>
        </w:rPr>
        <w:t>if we look at the other parts</w:t>
      </w:r>
      <w:proofErr w:type="gramStart"/>
      <w:r w:rsidR="00574D9B">
        <w:rPr>
          <w:sz w:val="22"/>
        </w:rPr>
        <w:t xml:space="preserve">, </w:t>
      </w:r>
      <w:r w:rsidR="004B4258">
        <w:rPr>
          <w:sz w:val="22"/>
        </w:rPr>
        <w:t xml:space="preserve"> demonstrations</w:t>
      </w:r>
      <w:proofErr w:type="gramEnd"/>
      <w:r w:rsidR="004B4258">
        <w:rPr>
          <w:sz w:val="22"/>
        </w:rPr>
        <w:t xml:space="preserve"> were </w:t>
      </w:r>
      <w:r w:rsidR="00574D9B">
        <w:rPr>
          <w:sz w:val="22"/>
        </w:rPr>
        <w:t xml:space="preserve">still </w:t>
      </w:r>
      <w:r w:rsidR="004B4258">
        <w:rPr>
          <w:sz w:val="22"/>
        </w:rPr>
        <w:t>widely distributed to all over the country</w:t>
      </w:r>
      <w:r w:rsidR="00BD64D1">
        <w:rPr>
          <w:rFonts w:hint="eastAsia"/>
          <w:sz w:val="22"/>
        </w:rPr>
        <w:t>.</w:t>
      </w:r>
      <w:r w:rsidR="00BD64D1">
        <w:rPr>
          <w:rStyle w:val="a7"/>
          <w:sz w:val="22"/>
        </w:rPr>
        <w:footnoteReference w:id="18"/>
      </w:r>
      <w:r w:rsidR="00BD64D1">
        <w:rPr>
          <w:rFonts w:hint="eastAsia"/>
          <w:sz w:val="22"/>
        </w:rPr>
        <w:t xml:space="preserve"> </w:t>
      </w:r>
      <w:r w:rsidR="00F20114">
        <w:rPr>
          <w:sz w:val="22"/>
        </w:rPr>
        <w:t>A question is what determined th</w:t>
      </w:r>
      <w:r w:rsidR="005037EB">
        <w:rPr>
          <w:sz w:val="22"/>
        </w:rPr>
        <w:t>is distributional</w:t>
      </w:r>
      <w:r w:rsidR="00F20114">
        <w:rPr>
          <w:sz w:val="22"/>
        </w:rPr>
        <w:t xml:space="preserve"> pattern</w:t>
      </w:r>
      <w:r w:rsidR="005037EB">
        <w:rPr>
          <w:sz w:val="22"/>
        </w:rPr>
        <w:t>.</w:t>
      </w:r>
      <w:r w:rsidR="00F20114">
        <w:rPr>
          <w:sz w:val="22"/>
        </w:rPr>
        <w:t xml:space="preserve"> </w:t>
      </w:r>
    </w:p>
    <w:p w14:paraId="3BD23783" w14:textId="77777777" w:rsidR="00665431" w:rsidRPr="00A9525D" w:rsidRDefault="00665431" w:rsidP="00944114">
      <w:pPr>
        <w:spacing w:after="0" w:line="276" w:lineRule="auto"/>
        <w:ind w:firstLineChars="193" w:firstLine="425"/>
        <w:rPr>
          <w:sz w:val="22"/>
        </w:rPr>
      </w:pPr>
    </w:p>
    <w:p w14:paraId="05E9F93F" w14:textId="2BEF26AC" w:rsidR="003C2F1F" w:rsidRDefault="003C2F1F" w:rsidP="003C2F1F">
      <w:pPr>
        <w:spacing w:after="0" w:line="276" w:lineRule="auto"/>
        <w:ind w:firstLineChars="193" w:firstLine="425"/>
        <w:rPr>
          <w:sz w:val="22"/>
        </w:rPr>
      </w:pPr>
      <w:r>
        <w:rPr>
          <w:rFonts w:hint="eastAsia"/>
          <w:sz w:val="22"/>
        </w:rPr>
        <w:t xml:space="preserve">Figure </w:t>
      </w:r>
      <w:r w:rsidR="00CC450D">
        <w:rPr>
          <w:sz w:val="22"/>
        </w:rPr>
        <w:t>3</w:t>
      </w:r>
      <w:r>
        <w:rPr>
          <w:rFonts w:hint="eastAsia"/>
          <w:sz w:val="22"/>
        </w:rPr>
        <w:t>-1.</w:t>
      </w:r>
      <w:r>
        <w:rPr>
          <w:sz w:val="22"/>
        </w:rPr>
        <w:t xml:space="preserve"> Incidence of Demonstrations in the March First Movement, March 1</w:t>
      </w:r>
      <w:r w:rsidRPr="00265084">
        <w:rPr>
          <w:sz w:val="22"/>
          <w:vertAlign w:val="superscript"/>
        </w:rPr>
        <w:t>st</w:t>
      </w:r>
      <w:r>
        <w:rPr>
          <w:sz w:val="22"/>
        </w:rPr>
        <w:t xml:space="preserve"> to April 30</w:t>
      </w:r>
      <w:r w:rsidRPr="00265084">
        <w:rPr>
          <w:sz w:val="22"/>
          <w:vertAlign w:val="superscript"/>
        </w:rPr>
        <w:t xml:space="preserve"> </w:t>
      </w:r>
      <w:proofErr w:type="spellStart"/>
      <w:proofErr w:type="gramStart"/>
      <w:r w:rsidRPr="00265084">
        <w:rPr>
          <w:sz w:val="22"/>
          <w:vertAlign w:val="superscript"/>
        </w:rPr>
        <w:t>st</w:t>
      </w:r>
      <w:proofErr w:type="spellEnd"/>
      <w:r>
        <w:rPr>
          <w:sz w:val="22"/>
        </w:rPr>
        <w:t xml:space="preserve"> ,</w:t>
      </w:r>
      <w:proofErr w:type="gramEnd"/>
      <w:r>
        <w:rPr>
          <w:sz w:val="22"/>
        </w:rPr>
        <w:t xml:space="preserve"> 1919</w:t>
      </w:r>
    </w:p>
    <w:p w14:paraId="7C0B9D7B" w14:textId="77777777" w:rsidR="003C2F1F" w:rsidRDefault="003C2F1F" w:rsidP="003C2F1F">
      <w:pPr>
        <w:spacing w:after="0" w:line="276" w:lineRule="auto"/>
        <w:ind w:firstLineChars="193" w:firstLine="425"/>
        <w:rPr>
          <w:sz w:val="22"/>
        </w:rPr>
      </w:pPr>
      <w:r>
        <w:rPr>
          <w:noProof/>
          <w:sz w:val="22"/>
        </w:rPr>
        <w:drawing>
          <wp:inline distT="0" distB="0" distL="0" distR="0" wp14:anchorId="39AD5FF5" wp14:editId="4B46FD70">
            <wp:extent cx="3505200" cy="4991403"/>
            <wp:effectExtent l="0" t="0" r="0" b="0"/>
            <wp:docPr id="1" name="그림 1" descr="C:\Users\user\OneDrive\DK_20170517\Research\31운동\Map\소요일람지도_한국독립운동사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K_20170517\Research\31운동\Map\소요일람지도_한국독립운동사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4661" cy="4990635"/>
                    </a:xfrm>
                    <a:prstGeom prst="rect">
                      <a:avLst/>
                    </a:prstGeom>
                    <a:noFill/>
                    <a:ln>
                      <a:noFill/>
                    </a:ln>
                  </pic:spPr>
                </pic:pic>
              </a:graphicData>
            </a:graphic>
          </wp:inline>
        </w:drawing>
      </w:r>
    </w:p>
    <w:p w14:paraId="64A56F58" w14:textId="77777777" w:rsidR="003C2F1F" w:rsidRDefault="003C2F1F" w:rsidP="003C2F1F">
      <w:pPr>
        <w:spacing w:after="0" w:line="276" w:lineRule="auto"/>
        <w:ind w:firstLineChars="193" w:firstLine="425"/>
        <w:rPr>
          <w:sz w:val="22"/>
        </w:rPr>
      </w:pPr>
      <w:r>
        <w:rPr>
          <w:rFonts w:hint="eastAsia"/>
          <w:sz w:val="22"/>
        </w:rPr>
        <w:t>Source: Governor General of Colonial Korea (1919)</w:t>
      </w:r>
    </w:p>
    <w:p w14:paraId="14BC4477" w14:textId="270FB4F2" w:rsidR="00BD64D1" w:rsidRDefault="00BD64D1" w:rsidP="00944114">
      <w:pPr>
        <w:spacing w:after="0" w:line="276" w:lineRule="auto"/>
        <w:ind w:firstLineChars="193" w:firstLine="425"/>
        <w:rPr>
          <w:sz w:val="22"/>
        </w:rPr>
      </w:pPr>
    </w:p>
    <w:p w14:paraId="35237B9D" w14:textId="77777777" w:rsidR="008C6F85" w:rsidRDefault="00716EEA" w:rsidP="00C64955">
      <w:pPr>
        <w:spacing w:after="0" w:line="276" w:lineRule="auto"/>
        <w:ind w:firstLineChars="193" w:firstLine="425"/>
        <w:rPr>
          <w:sz w:val="22"/>
        </w:rPr>
      </w:pPr>
      <w:r>
        <w:rPr>
          <w:sz w:val="22"/>
        </w:rPr>
        <w:t>T</w:t>
      </w:r>
      <w:r w:rsidR="00C64955">
        <w:rPr>
          <w:sz w:val="22"/>
        </w:rPr>
        <w:t>ransportation cost</w:t>
      </w:r>
      <w:r>
        <w:rPr>
          <w:sz w:val="22"/>
        </w:rPr>
        <w:t xml:space="preserve"> can be a usual suspect for resolving this problem</w:t>
      </w:r>
      <w:r w:rsidR="00C64955">
        <w:rPr>
          <w:sz w:val="22"/>
        </w:rPr>
        <w:t xml:space="preserve">. </w:t>
      </w:r>
      <w:r w:rsidR="00D66CA8">
        <w:rPr>
          <w:sz w:val="22"/>
        </w:rPr>
        <w:t xml:space="preserve">As mentioned </w:t>
      </w:r>
      <w:r w:rsidR="00D66CA8">
        <w:rPr>
          <w:sz w:val="22"/>
        </w:rPr>
        <w:lastRenderedPageBreak/>
        <w:t>earlier,</w:t>
      </w:r>
      <w:r>
        <w:rPr>
          <w:sz w:val="22"/>
        </w:rPr>
        <w:t xml:space="preserve"> i</w:t>
      </w:r>
      <w:r w:rsidR="00C64955">
        <w:rPr>
          <w:sz w:val="22"/>
        </w:rPr>
        <w:t>nteraction with Seoul</w:t>
      </w:r>
      <w:r w:rsidR="00D66CA8">
        <w:rPr>
          <w:sz w:val="22"/>
        </w:rPr>
        <w:t xml:space="preserve"> leaders</w:t>
      </w:r>
      <w:r w:rsidR="00C64955">
        <w:rPr>
          <w:sz w:val="22"/>
        </w:rPr>
        <w:t xml:space="preserve"> was critical for </w:t>
      </w:r>
      <w:r w:rsidR="00D66CA8">
        <w:rPr>
          <w:sz w:val="22"/>
        </w:rPr>
        <w:t>diffusion</w:t>
      </w:r>
      <w:r w:rsidR="00C64955">
        <w:rPr>
          <w:sz w:val="22"/>
        </w:rPr>
        <w:t xml:space="preserve"> of local demonstrations. This implies two things. First, the nearer a region would be to Seoul, the more the region could have. Second, even if a region is far from Seoul, if transportation</w:t>
      </w:r>
      <w:r w:rsidR="00846234">
        <w:rPr>
          <w:sz w:val="22"/>
        </w:rPr>
        <w:t xml:space="preserve"> to Seoul was</w:t>
      </w:r>
      <w:r w:rsidR="00C64955">
        <w:rPr>
          <w:sz w:val="22"/>
        </w:rPr>
        <w:t xml:space="preserve"> cheaper</w:t>
      </w:r>
      <w:r w:rsidR="006900CB">
        <w:rPr>
          <w:sz w:val="22"/>
        </w:rPr>
        <w:t xml:space="preserve"> or easier</w:t>
      </w:r>
      <w:r w:rsidR="00C64955">
        <w:rPr>
          <w:sz w:val="22"/>
        </w:rPr>
        <w:t>, the region can have more information and more direct interaction.</w:t>
      </w:r>
      <w:r w:rsidR="00602E4C">
        <w:rPr>
          <w:sz w:val="22"/>
        </w:rPr>
        <w:t xml:space="preserve"> </w:t>
      </w:r>
      <w:r w:rsidR="006900CB">
        <w:rPr>
          <w:sz w:val="22"/>
        </w:rPr>
        <w:t xml:space="preserve">This implies that transportation network rather than </w:t>
      </w:r>
      <w:r w:rsidR="00602E4C">
        <w:rPr>
          <w:sz w:val="22"/>
        </w:rPr>
        <w:t>physical distance matter for explaining distribution</w:t>
      </w:r>
      <w:r w:rsidR="00846234">
        <w:rPr>
          <w:sz w:val="22"/>
        </w:rPr>
        <w:t xml:space="preserve"> of demonstrations</w:t>
      </w:r>
      <w:r w:rsidR="00602E4C">
        <w:rPr>
          <w:sz w:val="22"/>
        </w:rPr>
        <w:t xml:space="preserve">. </w:t>
      </w:r>
    </w:p>
    <w:p w14:paraId="1947DE29" w14:textId="79464F83" w:rsidR="00C64955" w:rsidRDefault="00602E4C" w:rsidP="00C64955">
      <w:pPr>
        <w:spacing w:after="0" w:line="276" w:lineRule="auto"/>
        <w:ind w:firstLineChars="193" w:firstLine="425"/>
        <w:rPr>
          <w:sz w:val="22"/>
        </w:rPr>
      </w:pPr>
      <w:r>
        <w:rPr>
          <w:sz w:val="22"/>
        </w:rPr>
        <w:t>R</w:t>
      </w:r>
      <w:r w:rsidR="00C64955">
        <w:rPr>
          <w:sz w:val="22"/>
        </w:rPr>
        <w:t>ailroad should play an important role</w:t>
      </w:r>
      <w:r>
        <w:rPr>
          <w:sz w:val="22"/>
        </w:rPr>
        <w:t xml:space="preserve"> in this context.</w:t>
      </w:r>
      <w:r w:rsidR="008C6F85">
        <w:rPr>
          <w:sz w:val="22"/>
        </w:rPr>
        <w:t xml:space="preserve"> </w:t>
      </w:r>
      <w:r w:rsidR="00C64955">
        <w:rPr>
          <w:rFonts w:hint="eastAsia"/>
          <w:sz w:val="22"/>
        </w:rPr>
        <w:t xml:space="preserve">After the port-opening in 1876, </w:t>
      </w:r>
      <w:r w:rsidR="00C64955">
        <w:rPr>
          <w:sz w:val="22"/>
        </w:rPr>
        <w:t>foreign investors were interested in building railroads in Korea. They</w:t>
      </w:r>
      <w:r w:rsidR="00C64955">
        <w:rPr>
          <w:rFonts w:hint="eastAsia"/>
          <w:sz w:val="22"/>
        </w:rPr>
        <w:t xml:space="preserve"> competed for </w:t>
      </w:r>
      <w:r w:rsidR="00C64955">
        <w:rPr>
          <w:sz w:val="22"/>
        </w:rPr>
        <w:t>getting patents</w:t>
      </w:r>
      <w:r w:rsidR="00C64955">
        <w:rPr>
          <w:rFonts w:hint="eastAsia"/>
          <w:sz w:val="22"/>
        </w:rPr>
        <w:t xml:space="preserve"> to build railroads from Korean government</w:t>
      </w:r>
      <w:r w:rsidR="00C64955">
        <w:rPr>
          <w:sz w:val="22"/>
        </w:rPr>
        <w:t xml:space="preserve">, but Japanese government </w:t>
      </w:r>
      <w:r w:rsidR="00C64955">
        <w:rPr>
          <w:rFonts w:hint="eastAsia"/>
          <w:sz w:val="22"/>
        </w:rPr>
        <w:t xml:space="preserve">finally </w:t>
      </w:r>
      <w:r w:rsidR="00C64955">
        <w:rPr>
          <w:sz w:val="22"/>
        </w:rPr>
        <w:t xml:space="preserve">obtained it and built the </w:t>
      </w:r>
      <w:proofErr w:type="spellStart"/>
      <w:r w:rsidR="00C64955" w:rsidRPr="001151E7">
        <w:rPr>
          <w:i/>
          <w:sz w:val="22"/>
        </w:rPr>
        <w:t>Kyungin</w:t>
      </w:r>
      <w:proofErr w:type="spellEnd"/>
      <w:r w:rsidR="00C64955" w:rsidRPr="001151E7">
        <w:rPr>
          <w:i/>
          <w:sz w:val="22"/>
        </w:rPr>
        <w:t xml:space="preserve"> </w:t>
      </w:r>
      <w:r w:rsidR="00C64955">
        <w:rPr>
          <w:sz w:val="22"/>
        </w:rPr>
        <w:t>Line, the first line that linked Seoul and Incheon (Figure</w:t>
      </w:r>
      <w:r w:rsidR="00C64955">
        <w:rPr>
          <w:rFonts w:hint="eastAsia"/>
          <w:sz w:val="22"/>
        </w:rPr>
        <w:t xml:space="preserve"> </w:t>
      </w:r>
      <w:r w:rsidR="00C64955">
        <w:rPr>
          <w:sz w:val="22"/>
        </w:rPr>
        <w:t xml:space="preserve">3-2). Since then the Japanese government and successively the </w:t>
      </w:r>
      <w:r w:rsidR="00C64955">
        <w:rPr>
          <w:rFonts w:hint="eastAsia"/>
          <w:sz w:val="22"/>
        </w:rPr>
        <w:t>G</w:t>
      </w:r>
      <w:r w:rsidR="00C64955">
        <w:rPr>
          <w:sz w:val="22"/>
        </w:rPr>
        <w:t>overnor</w:t>
      </w:r>
      <w:r w:rsidR="00C64955">
        <w:rPr>
          <w:rFonts w:hint="eastAsia"/>
          <w:sz w:val="22"/>
        </w:rPr>
        <w:t xml:space="preserve"> G</w:t>
      </w:r>
      <w:r w:rsidR="00C64955">
        <w:rPr>
          <w:sz w:val="22"/>
        </w:rPr>
        <w:t xml:space="preserve">eneral </w:t>
      </w:r>
      <w:r w:rsidR="00C64955">
        <w:rPr>
          <w:rFonts w:hint="eastAsia"/>
          <w:sz w:val="22"/>
        </w:rPr>
        <w:t>planned</w:t>
      </w:r>
      <w:r w:rsidR="00C64955">
        <w:rPr>
          <w:sz w:val="22"/>
        </w:rPr>
        <w:t xml:space="preserve"> and built railroad networks </w:t>
      </w:r>
      <w:r w:rsidR="00C64955">
        <w:rPr>
          <w:rFonts w:hint="eastAsia"/>
          <w:sz w:val="22"/>
        </w:rPr>
        <w:t>until the end of the colonial era</w:t>
      </w:r>
      <w:r w:rsidR="00C64955">
        <w:rPr>
          <w:sz w:val="22"/>
        </w:rPr>
        <w:t xml:space="preserve">. Although </w:t>
      </w:r>
      <w:r w:rsidR="00C64955">
        <w:rPr>
          <w:rFonts w:hint="eastAsia"/>
          <w:sz w:val="22"/>
        </w:rPr>
        <w:t xml:space="preserve">Japanese </w:t>
      </w:r>
      <w:r w:rsidR="00C64955">
        <w:rPr>
          <w:sz w:val="22"/>
        </w:rPr>
        <w:t>private railroad companies built some lines,</w:t>
      </w:r>
      <w:r w:rsidR="00F3314C">
        <w:rPr>
          <w:sz w:val="22"/>
        </w:rPr>
        <w:t xml:space="preserve"> all the</w:t>
      </w:r>
      <w:r w:rsidR="00C64955">
        <w:rPr>
          <w:rFonts w:hint="eastAsia"/>
          <w:sz w:val="22"/>
        </w:rPr>
        <w:t xml:space="preserve"> major line</w:t>
      </w:r>
      <w:r w:rsidR="00F3314C">
        <w:rPr>
          <w:sz w:val="22"/>
        </w:rPr>
        <w:t>s were</w:t>
      </w:r>
      <w:r w:rsidR="00C64955">
        <w:rPr>
          <w:sz w:val="22"/>
        </w:rPr>
        <w:t xml:space="preserve"> constructed and operated by colonial government</w:t>
      </w:r>
      <w:r w:rsidR="00C64955">
        <w:rPr>
          <w:rFonts w:hint="eastAsia"/>
          <w:sz w:val="22"/>
        </w:rPr>
        <w:t xml:space="preserve"> monopolistically</w:t>
      </w:r>
      <w:r w:rsidR="00C64955">
        <w:rPr>
          <w:sz w:val="22"/>
        </w:rPr>
        <w:t>.</w:t>
      </w:r>
      <w:r w:rsidR="00C64955">
        <w:rPr>
          <w:rStyle w:val="a7"/>
          <w:sz w:val="22"/>
        </w:rPr>
        <w:footnoteReference w:id="19"/>
      </w:r>
    </w:p>
    <w:p w14:paraId="75228A48" w14:textId="77777777" w:rsidR="00C64955" w:rsidRDefault="00C64955" w:rsidP="00C64955">
      <w:pPr>
        <w:spacing w:after="0" w:line="276" w:lineRule="auto"/>
        <w:ind w:firstLineChars="193" w:firstLine="425"/>
        <w:rPr>
          <w:sz w:val="22"/>
        </w:rPr>
      </w:pPr>
      <w:r>
        <w:rPr>
          <w:rFonts w:hint="eastAsia"/>
          <w:sz w:val="22"/>
        </w:rPr>
        <w:t xml:space="preserve">In the 1900s and 1910s, Japanese </w:t>
      </w:r>
      <w:r>
        <w:rPr>
          <w:sz w:val="22"/>
        </w:rPr>
        <w:t>government</w:t>
      </w:r>
      <w:r>
        <w:rPr>
          <w:rFonts w:hint="eastAsia"/>
          <w:sz w:val="22"/>
        </w:rPr>
        <w:t xml:space="preserve"> focused on building four core lines that became the backbone of the </w:t>
      </w:r>
      <w:r>
        <w:rPr>
          <w:sz w:val="22"/>
        </w:rPr>
        <w:t xml:space="preserve">Korean </w:t>
      </w:r>
      <w:r>
        <w:rPr>
          <w:rFonts w:hint="eastAsia"/>
          <w:sz w:val="22"/>
        </w:rPr>
        <w:t xml:space="preserve">railroad system. The </w:t>
      </w:r>
      <w:proofErr w:type="spellStart"/>
      <w:r w:rsidRPr="0046347E">
        <w:rPr>
          <w:rFonts w:hint="eastAsia"/>
          <w:i/>
          <w:sz w:val="22"/>
        </w:rPr>
        <w:t>Kyungbu</w:t>
      </w:r>
      <w:proofErr w:type="spellEnd"/>
      <w:r>
        <w:rPr>
          <w:rFonts w:hint="eastAsia"/>
          <w:sz w:val="22"/>
        </w:rPr>
        <w:t xml:space="preserve"> line</w:t>
      </w:r>
      <w:r>
        <w:rPr>
          <w:sz w:val="22"/>
        </w:rPr>
        <w:t xml:space="preserve"> </w:t>
      </w:r>
      <w:r>
        <w:rPr>
          <w:rFonts w:hint="eastAsia"/>
          <w:sz w:val="22"/>
        </w:rPr>
        <w:t xml:space="preserve">connected Seoul and </w:t>
      </w:r>
      <w:r>
        <w:rPr>
          <w:sz w:val="22"/>
        </w:rPr>
        <w:t>Busan</w:t>
      </w:r>
      <w:r>
        <w:rPr>
          <w:rFonts w:hint="eastAsia"/>
          <w:sz w:val="22"/>
        </w:rPr>
        <w:t>.</w:t>
      </w:r>
      <w:r>
        <w:rPr>
          <w:sz w:val="22"/>
        </w:rPr>
        <w:t xml:space="preserve"> Busan was the largest port located at the southeastern part of Korean peninsula, </w:t>
      </w:r>
      <w:r>
        <w:rPr>
          <w:rFonts w:hint="eastAsia"/>
          <w:sz w:val="22"/>
        </w:rPr>
        <w:t>and it</w:t>
      </w:r>
      <w:r>
        <w:rPr>
          <w:sz w:val="22"/>
        </w:rPr>
        <w:t xml:space="preserve"> was </w:t>
      </w:r>
      <w:r>
        <w:rPr>
          <w:rFonts w:hint="eastAsia"/>
          <w:sz w:val="22"/>
        </w:rPr>
        <w:t xml:space="preserve">the </w:t>
      </w:r>
      <w:r>
        <w:rPr>
          <w:sz w:val="22"/>
        </w:rPr>
        <w:t xml:space="preserve">maritime </w:t>
      </w:r>
      <w:r>
        <w:rPr>
          <w:rFonts w:hint="eastAsia"/>
          <w:sz w:val="22"/>
        </w:rPr>
        <w:t>gateway between Korea and</w:t>
      </w:r>
      <w:r>
        <w:rPr>
          <w:sz w:val="22"/>
        </w:rPr>
        <w:t xml:space="preserve"> Japan. </w:t>
      </w:r>
      <w:r>
        <w:rPr>
          <w:rFonts w:hint="eastAsia"/>
          <w:sz w:val="22"/>
        </w:rPr>
        <w:t xml:space="preserve">The </w:t>
      </w:r>
      <w:proofErr w:type="spellStart"/>
      <w:r w:rsidRPr="00C926AA">
        <w:rPr>
          <w:rFonts w:hint="eastAsia"/>
          <w:i/>
          <w:sz w:val="22"/>
        </w:rPr>
        <w:t>Kyungui</w:t>
      </w:r>
      <w:proofErr w:type="spellEnd"/>
      <w:r>
        <w:rPr>
          <w:sz w:val="22"/>
        </w:rPr>
        <w:t xml:space="preserve"> </w:t>
      </w:r>
      <w:r>
        <w:rPr>
          <w:rFonts w:hint="eastAsia"/>
          <w:sz w:val="22"/>
        </w:rPr>
        <w:t xml:space="preserve">line linked </w:t>
      </w:r>
      <w:r>
        <w:rPr>
          <w:sz w:val="22"/>
        </w:rPr>
        <w:t>Seoul and Sinuiju</w:t>
      </w:r>
      <w:r>
        <w:rPr>
          <w:rFonts w:hint="eastAsia"/>
          <w:sz w:val="22"/>
        </w:rPr>
        <w:t>.</w:t>
      </w:r>
      <w:r>
        <w:rPr>
          <w:sz w:val="22"/>
        </w:rPr>
        <w:t xml:space="preserve"> Sinuiju is the border city at Yalu river, located at the northwestern part of Korean Peninsula. The two lines together accommodated</w:t>
      </w:r>
      <w:r>
        <w:rPr>
          <w:rFonts w:hint="eastAsia"/>
          <w:sz w:val="22"/>
        </w:rPr>
        <w:t xml:space="preserve"> transporting men and materials from Japan to </w:t>
      </w:r>
      <w:r>
        <w:rPr>
          <w:sz w:val="22"/>
        </w:rPr>
        <w:t>China</w:t>
      </w:r>
      <w:r>
        <w:rPr>
          <w:rFonts w:hint="eastAsia"/>
          <w:sz w:val="22"/>
        </w:rPr>
        <w:t xml:space="preserve"> via Seoul</w:t>
      </w:r>
      <w:r>
        <w:rPr>
          <w:sz w:val="22"/>
        </w:rPr>
        <w:t xml:space="preserve">. </w:t>
      </w:r>
    </w:p>
    <w:p w14:paraId="491FDF9F" w14:textId="77777777" w:rsidR="00C64955" w:rsidRDefault="00C64955" w:rsidP="00C64955">
      <w:pPr>
        <w:spacing w:after="0" w:line="276" w:lineRule="auto"/>
        <w:ind w:firstLineChars="193" w:firstLine="425"/>
        <w:rPr>
          <w:sz w:val="22"/>
        </w:rPr>
      </w:pPr>
      <w:r>
        <w:rPr>
          <w:rFonts w:hint="eastAsia"/>
          <w:sz w:val="22"/>
        </w:rPr>
        <w:t>Adding to these lines</w:t>
      </w:r>
      <w:r>
        <w:rPr>
          <w:sz w:val="22"/>
        </w:rPr>
        <w:t xml:space="preserve">, two more branch lines were </w:t>
      </w:r>
      <w:r>
        <w:rPr>
          <w:rFonts w:hint="eastAsia"/>
          <w:sz w:val="22"/>
        </w:rPr>
        <w:t>built in this period</w:t>
      </w:r>
      <w:r>
        <w:rPr>
          <w:sz w:val="22"/>
        </w:rPr>
        <w:t xml:space="preserve">. </w:t>
      </w:r>
      <w:proofErr w:type="spellStart"/>
      <w:r w:rsidRPr="00676AE0">
        <w:rPr>
          <w:rFonts w:hint="eastAsia"/>
          <w:i/>
          <w:sz w:val="22"/>
        </w:rPr>
        <w:t>Honam</w:t>
      </w:r>
      <w:proofErr w:type="spellEnd"/>
      <w:r>
        <w:rPr>
          <w:rFonts w:hint="eastAsia"/>
          <w:sz w:val="22"/>
        </w:rPr>
        <w:t xml:space="preserve"> Line </w:t>
      </w:r>
      <w:r>
        <w:rPr>
          <w:sz w:val="22"/>
        </w:rPr>
        <w:t xml:space="preserve">went to southwestern part of Korean Peninsula. The Southeastern region is the largest plain in Korea, and this was used to move cereals to other parts of Korea. Last is </w:t>
      </w:r>
      <w:proofErr w:type="spellStart"/>
      <w:r w:rsidRPr="00676AE0">
        <w:rPr>
          <w:rFonts w:hint="eastAsia"/>
          <w:i/>
          <w:sz w:val="22"/>
        </w:rPr>
        <w:t>Kyung</w:t>
      </w:r>
      <w:r>
        <w:rPr>
          <w:i/>
          <w:sz w:val="22"/>
        </w:rPr>
        <w:t>won</w:t>
      </w:r>
      <w:proofErr w:type="spellEnd"/>
      <w:r w:rsidRPr="00676AE0">
        <w:rPr>
          <w:rFonts w:hint="eastAsia"/>
          <w:i/>
          <w:sz w:val="22"/>
        </w:rPr>
        <w:t xml:space="preserve"> </w:t>
      </w:r>
      <w:r>
        <w:rPr>
          <w:rFonts w:hint="eastAsia"/>
          <w:sz w:val="22"/>
        </w:rPr>
        <w:t>Line</w:t>
      </w:r>
      <w:r>
        <w:rPr>
          <w:sz w:val="22"/>
        </w:rPr>
        <w:t xml:space="preserve">, and this linked Seoul to </w:t>
      </w:r>
      <w:r>
        <w:rPr>
          <w:rFonts w:hint="eastAsia"/>
          <w:sz w:val="22"/>
        </w:rPr>
        <w:t>Wonsan, a major port of the northeastern region</w:t>
      </w:r>
      <w:r>
        <w:rPr>
          <w:sz w:val="22"/>
        </w:rPr>
        <w:t>.</w:t>
      </w:r>
    </w:p>
    <w:p w14:paraId="0B956E67" w14:textId="6AC6BBC8" w:rsidR="00944114" w:rsidRDefault="00944114" w:rsidP="00A241CC">
      <w:pPr>
        <w:spacing w:after="0" w:line="276" w:lineRule="auto"/>
        <w:ind w:firstLineChars="193" w:firstLine="425"/>
        <w:rPr>
          <w:sz w:val="22"/>
        </w:rPr>
      </w:pPr>
    </w:p>
    <w:p w14:paraId="2EDEA7E1" w14:textId="22B56F68" w:rsidR="00A241CC" w:rsidRDefault="00A241CC" w:rsidP="00A241CC">
      <w:pPr>
        <w:spacing w:after="0" w:line="276" w:lineRule="auto"/>
        <w:ind w:firstLineChars="193" w:firstLine="425"/>
        <w:rPr>
          <w:sz w:val="22"/>
        </w:rPr>
      </w:pPr>
      <w:r>
        <w:rPr>
          <w:sz w:val="22"/>
        </w:rPr>
        <w:lastRenderedPageBreak/>
        <w:t xml:space="preserve">Figure </w:t>
      </w:r>
      <w:r w:rsidR="00CC450D">
        <w:rPr>
          <w:sz w:val="22"/>
        </w:rPr>
        <w:t>3</w:t>
      </w:r>
      <w:r w:rsidR="00F843DA">
        <w:rPr>
          <w:sz w:val="22"/>
        </w:rPr>
        <w:t>-</w:t>
      </w:r>
      <w:r w:rsidR="00CC450D">
        <w:rPr>
          <w:sz w:val="22"/>
        </w:rPr>
        <w:t>2</w:t>
      </w:r>
      <w:r>
        <w:rPr>
          <w:sz w:val="22"/>
        </w:rPr>
        <w:t xml:space="preserve">. Railroad </w:t>
      </w:r>
      <w:r>
        <w:rPr>
          <w:rFonts w:hint="eastAsia"/>
          <w:sz w:val="22"/>
        </w:rPr>
        <w:t>Network</w:t>
      </w:r>
      <w:r>
        <w:rPr>
          <w:sz w:val="22"/>
        </w:rPr>
        <w:t xml:space="preserve"> </w:t>
      </w:r>
      <w:r>
        <w:rPr>
          <w:rFonts w:hint="eastAsia"/>
          <w:sz w:val="22"/>
        </w:rPr>
        <w:t>of</w:t>
      </w:r>
      <w:r>
        <w:rPr>
          <w:sz w:val="22"/>
        </w:rPr>
        <w:t xml:space="preserve"> Colonial Korea</w:t>
      </w:r>
      <w:r>
        <w:rPr>
          <w:rFonts w:hint="eastAsia"/>
          <w:sz w:val="22"/>
        </w:rPr>
        <w:t xml:space="preserve">, </w:t>
      </w:r>
      <w:r>
        <w:rPr>
          <w:sz w:val="22"/>
        </w:rPr>
        <w:t>c.</w:t>
      </w:r>
      <w:r>
        <w:rPr>
          <w:rFonts w:hint="eastAsia"/>
          <w:sz w:val="22"/>
        </w:rPr>
        <w:t>1919.</w:t>
      </w:r>
      <w:r>
        <w:rPr>
          <w:sz w:val="22"/>
        </w:rPr>
        <w:t xml:space="preserve"> </w:t>
      </w:r>
    </w:p>
    <w:p w14:paraId="2EDB2AD2" w14:textId="77777777" w:rsidR="00A241CC" w:rsidRDefault="00A241CC" w:rsidP="00A241CC">
      <w:pPr>
        <w:spacing w:after="0" w:line="276" w:lineRule="auto"/>
        <w:rPr>
          <w:sz w:val="22"/>
        </w:rPr>
      </w:pPr>
      <w:r>
        <w:rPr>
          <w:noProof/>
        </w:rPr>
        <w:drawing>
          <wp:inline distT="0" distB="0" distL="0" distR="0" wp14:anchorId="551FB6A8" wp14:editId="3CAF2911">
            <wp:extent cx="4041304" cy="5715000"/>
            <wp:effectExtent l="0" t="0" r="0" b="0"/>
            <wp:docPr id="5" name="그림 5" descr="http://khmap.org/Khm.Upload/album/map_final/khmap_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hmap.org/Khm.Upload/album/map_final/khmap_03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2167" cy="5716220"/>
                    </a:xfrm>
                    <a:prstGeom prst="rect">
                      <a:avLst/>
                    </a:prstGeom>
                    <a:noFill/>
                    <a:ln>
                      <a:noFill/>
                    </a:ln>
                  </pic:spPr>
                </pic:pic>
              </a:graphicData>
            </a:graphic>
          </wp:inline>
        </w:drawing>
      </w:r>
    </w:p>
    <w:p w14:paraId="29068A17" w14:textId="77777777" w:rsidR="00A241CC" w:rsidRDefault="00A241CC" w:rsidP="00A241CC">
      <w:pPr>
        <w:spacing w:after="0" w:line="276" w:lineRule="auto"/>
        <w:ind w:firstLineChars="193" w:firstLine="425"/>
        <w:rPr>
          <w:sz w:val="22"/>
        </w:rPr>
      </w:pPr>
      <w:r>
        <w:rPr>
          <w:rFonts w:hint="eastAsia"/>
          <w:sz w:val="22"/>
        </w:rPr>
        <w:t>Source: Resource Institute of Korean Studies, Korea University</w:t>
      </w:r>
    </w:p>
    <w:p w14:paraId="7AEC58FD" w14:textId="515C582E" w:rsidR="00A241CC" w:rsidRDefault="00A241CC" w:rsidP="00A241CC">
      <w:pPr>
        <w:spacing w:after="0" w:line="276" w:lineRule="auto"/>
        <w:ind w:firstLineChars="193" w:firstLine="425"/>
        <w:rPr>
          <w:sz w:val="22"/>
        </w:rPr>
      </w:pPr>
    </w:p>
    <w:p w14:paraId="19454B01" w14:textId="51C8DFD0" w:rsidR="00F3314C" w:rsidRDefault="00F3314C" w:rsidP="00F3314C">
      <w:pPr>
        <w:spacing w:after="0" w:line="276" w:lineRule="auto"/>
        <w:ind w:firstLineChars="193" w:firstLine="425"/>
        <w:rPr>
          <w:sz w:val="22"/>
        </w:rPr>
      </w:pPr>
      <w:r>
        <w:rPr>
          <w:rFonts w:hint="eastAsia"/>
          <w:sz w:val="22"/>
        </w:rPr>
        <w:t>On the eve of the March First Movement</w:t>
      </w:r>
      <w:r>
        <w:rPr>
          <w:sz w:val="22"/>
        </w:rPr>
        <w:t>, construction of the four</w:t>
      </w:r>
      <w:r>
        <w:rPr>
          <w:rFonts w:hint="eastAsia"/>
          <w:sz w:val="22"/>
        </w:rPr>
        <w:t xml:space="preserve"> core </w:t>
      </w:r>
      <w:r>
        <w:rPr>
          <w:sz w:val="22"/>
        </w:rPr>
        <w:t>lines w</w:t>
      </w:r>
      <w:r>
        <w:rPr>
          <w:rFonts w:hint="eastAsia"/>
          <w:sz w:val="22"/>
        </w:rPr>
        <w:t>as</w:t>
      </w:r>
      <w:r>
        <w:rPr>
          <w:sz w:val="22"/>
        </w:rPr>
        <w:t xml:space="preserve"> almost completed. As shown in Figure 3-2, the railroad department </w:t>
      </w:r>
      <w:r>
        <w:rPr>
          <w:rFonts w:hint="eastAsia"/>
          <w:sz w:val="22"/>
        </w:rPr>
        <w:t>almost completed</w:t>
      </w:r>
      <w:r>
        <w:rPr>
          <w:sz w:val="22"/>
        </w:rPr>
        <w:t xml:space="preserve"> X-shape basic structure and </w:t>
      </w:r>
      <w:r>
        <w:rPr>
          <w:rFonts w:hint="eastAsia"/>
          <w:sz w:val="22"/>
        </w:rPr>
        <w:t>they were ready to</w:t>
      </w:r>
      <w:r>
        <w:rPr>
          <w:sz w:val="22"/>
        </w:rPr>
        <w:t xml:space="preserve"> stretch out </w:t>
      </w:r>
      <w:r>
        <w:rPr>
          <w:rFonts w:hint="eastAsia"/>
          <w:sz w:val="22"/>
        </w:rPr>
        <w:t xml:space="preserve">branch </w:t>
      </w:r>
      <w:r>
        <w:rPr>
          <w:sz w:val="22"/>
        </w:rPr>
        <w:t xml:space="preserve">lines. Out of </w:t>
      </w:r>
      <w:r>
        <w:rPr>
          <w:rFonts w:hint="eastAsia"/>
          <w:sz w:val="22"/>
        </w:rPr>
        <w:t xml:space="preserve">232 </w:t>
      </w:r>
      <w:r w:rsidR="00B0723B">
        <w:rPr>
          <w:sz w:val="22"/>
        </w:rPr>
        <w:t>Bus (cities)</w:t>
      </w:r>
      <w:r>
        <w:rPr>
          <w:rFonts w:hint="eastAsia"/>
          <w:sz w:val="22"/>
        </w:rPr>
        <w:t xml:space="preserve"> and </w:t>
      </w:r>
      <w:proofErr w:type="spellStart"/>
      <w:r>
        <w:rPr>
          <w:rFonts w:hint="eastAsia"/>
          <w:sz w:val="22"/>
        </w:rPr>
        <w:t>Kuns</w:t>
      </w:r>
      <w:proofErr w:type="spellEnd"/>
      <w:r>
        <w:rPr>
          <w:sz w:val="22"/>
        </w:rPr>
        <w:t xml:space="preserve">, about </w:t>
      </w:r>
      <w:r>
        <w:rPr>
          <w:rFonts w:hint="eastAsia"/>
          <w:sz w:val="22"/>
        </w:rPr>
        <w:t>6</w:t>
      </w:r>
      <w:r>
        <w:rPr>
          <w:sz w:val="22"/>
        </w:rPr>
        <w:t>0 had railroad stations</w:t>
      </w:r>
      <w:r>
        <w:rPr>
          <w:rFonts w:hint="eastAsia"/>
          <w:sz w:val="22"/>
        </w:rPr>
        <w:t xml:space="preserve"> at this time</w:t>
      </w:r>
      <w:r>
        <w:rPr>
          <w:sz w:val="22"/>
        </w:rPr>
        <w:t xml:space="preserve">. </w:t>
      </w:r>
    </w:p>
    <w:p w14:paraId="08667A94" w14:textId="77777777" w:rsidR="00C64955" w:rsidRDefault="00C64955" w:rsidP="00C64955">
      <w:pPr>
        <w:spacing w:after="0" w:line="276" w:lineRule="auto"/>
        <w:ind w:firstLineChars="193" w:firstLine="425"/>
        <w:rPr>
          <w:sz w:val="22"/>
        </w:rPr>
      </w:pPr>
      <w:r>
        <w:rPr>
          <w:sz w:val="22"/>
        </w:rPr>
        <w:t xml:space="preserve">Scholars </w:t>
      </w:r>
      <w:r>
        <w:rPr>
          <w:rFonts w:hint="eastAsia"/>
          <w:sz w:val="22"/>
        </w:rPr>
        <w:t>recognized</w:t>
      </w:r>
      <w:r>
        <w:rPr>
          <w:sz w:val="22"/>
        </w:rPr>
        <w:t xml:space="preserve"> the role of railroad networks to diffusion of the March First Movement. For example, Kim (2000) mentioned that this railroad networks played a key </w:t>
      </w:r>
      <w:r>
        <w:rPr>
          <w:sz w:val="22"/>
        </w:rPr>
        <w:lastRenderedPageBreak/>
        <w:t xml:space="preserve">role for the propagation of protests all over the country. However, </w:t>
      </w:r>
      <w:r>
        <w:rPr>
          <w:rFonts w:hint="eastAsia"/>
          <w:sz w:val="22"/>
        </w:rPr>
        <w:t>no one have</w:t>
      </w:r>
      <w:r>
        <w:rPr>
          <w:sz w:val="22"/>
        </w:rPr>
        <w:t xml:space="preserve"> show</w:t>
      </w:r>
      <w:r>
        <w:rPr>
          <w:rFonts w:hint="eastAsia"/>
          <w:sz w:val="22"/>
        </w:rPr>
        <w:t>n</w:t>
      </w:r>
      <w:r>
        <w:rPr>
          <w:sz w:val="22"/>
        </w:rPr>
        <w:t xml:space="preserve"> evidence confirming this possibility. At the same time, he didn’t explore the confounding factors.</w:t>
      </w:r>
      <w:r>
        <w:rPr>
          <w:rFonts w:hint="eastAsia"/>
          <w:sz w:val="22"/>
        </w:rPr>
        <w:t xml:space="preserve"> The following analysis is to examine systematically the impact of railroads on the success of the March First Movement by estimating correlation between them. </w:t>
      </w:r>
    </w:p>
    <w:p w14:paraId="72FA6CFC" w14:textId="77777777" w:rsidR="0060257C" w:rsidRDefault="0060257C" w:rsidP="0060257C">
      <w:pPr>
        <w:spacing w:after="0" w:line="276" w:lineRule="auto"/>
        <w:ind w:firstLineChars="193" w:firstLine="425"/>
        <w:rPr>
          <w:sz w:val="22"/>
        </w:rPr>
      </w:pPr>
      <w:r>
        <w:rPr>
          <w:rFonts w:hint="eastAsia"/>
          <w:sz w:val="22"/>
        </w:rPr>
        <w:t>R</w:t>
      </w:r>
      <w:r>
        <w:rPr>
          <w:sz w:val="22"/>
        </w:rPr>
        <w:t>ailroad increased the speed of movement and enhanced connectivity</w:t>
      </w:r>
      <w:r>
        <w:rPr>
          <w:rFonts w:hint="eastAsia"/>
          <w:sz w:val="22"/>
        </w:rPr>
        <w:t xml:space="preserve"> between these regions</w:t>
      </w:r>
      <w:r>
        <w:rPr>
          <w:sz w:val="22"/>
        </w:rPr>
        <w:t xml:space="preserve"> significantly.</w:t>
      </w:r>
      <w:r>
        <w:rPr>
          <w:rFonts w:hint="eastAsia"/>
          <w:sz w:val="22"/>
        </w:rPr>
        <w:t xml:space="preserve"> </w:t>
      </w:r>
      <w:r>
        <w:rPr>
          <w:sz w:val="22"/>
        </w:rPr>
        <w:t xml:space="preserve">The </w:t>
      </w:r>
      <w:r>
        <w:rPr>
          <w:rFonts w:hint="eastAsia"/>
          <w:sz w:val="22"/>
        </w:rPr>
        <w:t>goal</w:t>
      </w:r>
      <w:r>
        <w:rPr>
          <w:sz w:val="22"/>
        </w:rPr>
        <w:t xml:space="preserve"> of </w:t>
      </w:r>
      <w:r>
        <w:rPr>
          <w:rFonts w:hint="eastAsia"/>
          <w:sz w:val="22"/>
        </w:rPr>
        <w:t xml:space="preserve">constructing </w:t>
      </w:r>
      <w:r>
        <w:rPr>
          <w:sz w:val="22"/>
        </w:rPr>
        <w:t>railroad</w:t>
      </w:r>
      <w:r>
        <w:rPr>
          <w:rFonts w:hint="eastAsia"/>
          <w:sz w:val="22"/>
        </w:rPr>
        <w:t xml:space="preserve"> network </w:t>
      </w:r>
      <w:r>
        <w:rPr>
          <w:sz w:val="22"/>
        </w:rPr>
        <w:t xml:space="preserve">was definitely to get economic benefits and to rule Korea </w:t>
      </w:r>
      <w:r>
        <w:rPr>
          <w:rFonts w:hint="eastAsia"/>
          <w:sz w:val="22"/>
        </w:rPr>
        <w:t>efficiently</w:t>
      </w:r>
      <w:r>
        <w:rPr>
          <w:sz w:val="22"/>
        </w:rPr>
        <w:t xml:space="preserve">. However, this </w:t>
      </w:r>
      <w:r>
        <w:rPr>
          <w:rFonts w:hint="eastAsia"/>
          <w:sz w:val="22"/>
        </w:rPr>
        <w:t xml:space="preserve">should </w:t>
      </w:r>
      <w:r>
        <w:rPr>
          <w:sz w:val="22"/>
        </w:rPr>
        <w:t xml:space="preserve">also </w:t>
      </w:r>
      <w:r>
        <w:rPr>
          <w:rFonts w:hint="eastAsia"/>
          <w:sz w:val="22"/>
        </w:rPr>
        <w:t>accommodate</w:t>
      </w:r>
      <w:r>
        <w:rPr>
          <w:sz w:val="22"/>
        </w:rPr>
        <w:t xml:space="preserve"> </w:t>
      </w:r>
      <w:r>
        <w:rPr>
          <w:rFonts w:hint="eastAsia"/>
          <w:sz w:val="22"/>
        </w:rPr>
        <w:t>mobility of people and</w:t>
      </w:r>
      <w:r>
        <w:rPr>
          <w:sz w:val="22"/>
        </w:rPr>
        <w:t xml:space="preserve"> information</w:t>
      </w:r>
      <w:r>
        <w:rPr>
          <w:rFonts w:hint="eastAsia"/>
          <w:sz w:val="22"/>
        </w:rPr>
        <w:t>, and it should enhance people</w:t>
      </w:r>
      <w:r>
        <w:rPr>
          <w:sz w:val="22"/>
        </w:rPr>
        <w:t>’</w:t>
      </w:r>
      <w:r>
        <w:rPr>
          <w:rFonts w:hint="eastAsia"/>
          <w:sz w:val="22"/>
        </w:rPr>
        <w:t xml:space="preserve">s political </w:t>
      </w:r>
      <w:r>
        <w:rPr>
          <w:sz w:val="22"/>
        </w:rPr>
        <w:t>consciousness</w:t>
      </w:r>
      <w:r>
        <w:rPr>
          <w:rFonts w:hint="eastAsia"/>
          <w:sz w:val="22"/>
        </w:rPr>
        <w:t xml:space="preserve"> and ultimately explosive propagation of the March First Movement</w:t>
      </w:r>
      <w:r>
        <w:rPr>
          <w:sz w:val="22"/>
        </w:rPr>
        <w:t xml:space="preserve">. </w:t>
      </w:r>
    </w:p>
    <w:p w14:paraId="1B81C9E4" w14:textId="77777777" w:rsidR="00A75B64" w:rsidRDefault="00A75B64" w:rsidP="00A241CC">
      <w:pPr>
        <w:spacing w:after="0" w:line="276" w:lineRule="auto"/>
        <w:ind w:firstLineChars="193" w:firstLine="425"/>
        <w:rPr>
          <w:sz w:val="22"/>
        </w:rPr>
      </w:pPr>
    </w:p>
    <w:p w14:paraId="02472284" w14:textId="77777777" w:rsidR="00534C96" w:rsidRDefault="00534C96" w:rsidP="00667B89">
      <w:pPr>
        <w:spacing w:after="0" w:line="276" w:lineRule="auto"/>
        <w:ind w:firstLineChars="193" w:firstLine="425"/>
        <w:rPr>
          <w:sz w:val="22"/>
        </w:rPr>
      </w:pPr>
    </w:p>
    <w:p w14:paraId="31E14787" w14:textId="4BB6375F" w:rsidR="00667B89" w:rsidRPr="00060038" w:rsidRDefault="00077C22" w:rsidP="00667B89">
      <w:pPr>
        <w:spacing w:after="0" w:line="276" w:lineRule="auto"/>
        <w:ind w:firstLineChars="193" w:firstLine="425"/>
        <w:rPr>
          <w:b/>
          <w:sz w:val="22"/>
        </w:rPr>
      </w:pPr>
      <w:r>
        <w:rPr>
          <w:rFonts w:hint="eastAsia"/>
          <w:b/>
          <w:sz w:val="22"/>
        </w:rPr>
        <w:t>4</w:t>
      </w:r>
      <w:r w:rsidR="00667B89" w:rsidRPr="00060038">
        <w:rPr>
          <w:b/>
          <w:sz w:val="22"/>
        </w:rPr>
        <w:t xml:space="preserve">. </w:t>
      </w:r>
      <w:r w:rsidR="00060038">
        <w:rPr>
          <w:b/>
          <w:sz w:val="22"/>
        </w:rPr>
        <w:t xml:space="preserve">Railroad and </w:t>
      </w:r>
      <w:r w:rsidR="00973267">
        <w:rPr>
          <w:b/>
          <w:sz w:val="22"/>
        </w:rPr>
        <w:t xml:space="preserve">Regional Distribution </w:t>
      </w:r>
      <w:r w:rsidR="00060038">
        <w:rPr>
          <w:b/>
          <w:sz w:val="22"/>
        </w:rPr>
        <w:t>of Protests</w:t>
      </w:r>
      <w:r w:rsidR="00E70EC2">
        <w:rPr>
          <w:rFonts w:hint="eastAsia"/>
          <w:b/>
          <w:sz w:val="22"/>
        </w:rPr>
        <w:t>: Statistical Analysis</w:t>
      </w:r>
    </w:p>
    <w:p w14:paraId="2A81CA74" w14:textId="453A6062" w:rsidR="00667B89" w:rsidRDefault="00667B89" w:rsidP="00667B89">
      <w:pPr>
        <w:spacing w:after="0" w:line="276" w:lineRule="auto"/>
        <w:ind w:firstLineChars="193" w:firstLine="425"/>
        <w:rPr>
          <w:sz w:val="22"/>
        </w:rPr>
      </w:pPr>
    </w:p>
    <w:p w14:paraId="2B0CF690" w14:textId="0A385FDB" w:rsidR="00F84178" w:rsidRDefault="00DE3EE7" w:rsidP="00CC228C">
      <w:pPr>
        <w:spacing w:after="0" w:line="276" w:lineRule="auto"/>
        <w:ind w:firstLineChars="193" w:firstLine="425"/>
        <w:rPr>
          <w:sz w:val="22"/>
        </w:rPr>
      </w:pPr>
      <w:r>
        <w:rPr>
          <w:rFonts w:hint="eastAsia"/>
          <w:sz w:val="22"/>
        </w:rPr>
        <w:t>T</w:t>
      </w:r>
      <w:r>
        <w:rPr>
          <w:sz w:val="22"/>
        </w:rPr>
        <w:t xml:space="preserve">he impact of railroads on </w:t>
      </w:r>
      <w:r w:rsidR="00633B9F">
        <w:rPr>
          <w:sz w:val="22"/>
        </w:rPr>
        <w:t>the spread of demonstrations can be examined in two ways. First</w:t>
      </w:r>
      <w:r w:rsidR="005C5D05">
        <w:rPr>
          <w:sz w:val="22"/>
        </w:rPr>
        <w:t xml:space="preserve">, we can </w:t>
      </w:r>
      <w:r w:rsidR="00633B9F">
        <w:rPr>
          <w:sz w:val="22"/>
        </w:rPr>
        <w:t xml:space="preserve">explore cross-regional pattern. If railroad matter, regions with railroad connection should have more demonstrations and more participants. Second is chronological pattern. If the demonstrations diffused from Seoul to regions with railroads and then </w:t>
      </w:r>
      <w:r w:rsidR="00E64A11">
        <w:rPr>
          <w:sz w:val="22"/>
        </w:rPr>
        <w:t xml:space="preserve">to </w:t>
      </w:r>
      <w:r w:rsidR="00633B9F">
        <w:rPr>
          <w:sz w:val="22"/>
        </w:rPr>
        <w:t>other regions, we can expect that regions with railroad connection should have demonstrations earlier than those without connections.</w:t>
      </w:r>
    </w:p>
    <w:p w14:paraId="5CB29998" w14:textId="1F7BD3CC" w:rsidR="00F84178" w:rsidRDefault="00E64A11" w:rsidP="00F84178">
      <w:pPr>
        <w:spacing w:after="0" w:line="276" w:lineRule="auto"/>
        <w:ind w:firstLineChars="193" w:firstLine="425"/>
        <w:rPr>
          <w:sz w:val="22"/>
        </w:rPr>
      </w:pPr>
      <w:r>
        <w:rPr>
          <w:sz w:val="22"/>
        </w:rPr>
        <w:t xml:space="preserve">I </w:t>
      </w:r>
      <w:r w:rsidR="00F84178">
        <w:rPr>
          <w:sz w:val="22"/>
        </w:rPr>
        <w:t xml:space="preserve">first investigate the cross-regional pattern. </w:t>
      </w:r>
      <w:r w:rsidR="00F84178">
        <w:rPr>
          <w:rFonts w:hint="eastAsia"/>
          <w:sz w:val="22"/>
        </w:rPr>
        <w:t xml:space="preserve">I used information in </w:t>
      </w:r>
      <w:r w:rsidR="00F84178" w:rsidRPr="009C105E">
        <w:rPr>
          <w:rFonts w:hint="eastAsia"/>
          <w:i/>
          <w:sz w:val="22"/>
        </w:rPr>
        <w:t>the</w:t>
      </w:r>
      <w:r w:rsidR="00F84178">
        <w:rPr>
          <w:rFonts w:hint="eastAsia"/>
          <w:sz w:val="22"/>
        </w:rPr>
        <w:t xml:space="preserve"> </w:t>
      </w:r>
      <w:r w:rsidR="00F84178" w:rsidRPr="007547BE">
        <w:rPr>
          <w:rFonts w:hint="eastAsia"/>
          <w:i/>
          <w:sz w:val="22"/>
        </w:rPr>
        <w:t>T</w:t>
      </w:r>
      <w:r w:rsidR="00F84178" w:rsidRPr="007547BE">
        <w:rPr>
          <w:i/>
          <w:sz w:val="22"/>
        </w:rPr>
        <w:t>able of Chosen Riots</w:t>
      </w:r>
      <w:r w:rsidR="00F84178">
        <w:rPr>
          <w:rFonts w:hint="eastAsia"/>
          <w:sz w:val="22"/>
        </w:rPr>
        <w:t>. This data was collected and published by P</w:t>
      </w:r>
      <w:r w:rsidR="00F84178">
        <w:rPr>
          <w:sz w:val="22"/>
        </w:rPr>
        <w:t>olice Department of Governor General and Headquarter of Chosen Military Policy</w:t>
      </w:r>
      <w:r w:rsidR="00F84178">
        <w:rPr>
          <w:rFonts w:hint="eastAsia"/>
          <w:sz w:val="22"/>
        </w:rPr>
        <w:t xml:space="preserve"> right after the end of the March First Movement. They listed gatherings comprehensively and their important information such as the date and place of gathering, the number participants, the number of arrested, wounded and dead, and so on</w:t>
      </w:r>
      <w:r w:rsidR="001F4662">
        <w:rPr>
          <w:sz w:val="22"/>
        </w:rPr>
        <w:t>.</w:t>
      </w:r>
    </w:p>
    <w:p w14:paraId="6C7901DD" w14:textId="673ED952" w:rsidR="001F4662" w:rsidRDefault="001F4662" w:rsidP="00F84178">
      <w:pPr>
        <w:spacing w:after="0" w:line="276" w:lineRule="auto"/>
        <w:ind w:firstLineChars="193" w:firstLine="425"/>
        <w:rPr>
          <w:sz w:val="22"/>
        </w:rPr>
      </w:pPr>
      <w:r>
        <w:rPr>
          <w:rFonts w:hint="eastAsia"/>
          <w:sz w:val="22"/>
        </w:rPr>
        <w:t>T</w:t>
      </w:r>
      <w:r>
        <w:rPr>
          <w:sz w:val="22"/>
        </w:rPr>
        <w:t xml:space="preserve">able 4-1 shows the basic statistics. Demonstrations occurred or were attempted </w:t>
      </w:r>
      <w:r w:rsidR="00AC2056">
        <w:rPr>
          <w:sz w:val="22"/>
        </w:rPr>
        <w:t xml:space="preserve">at least once </w:t>
      </w:r>
      <w:r>
        <w:rPr>
          <w:sz w:val="22"/>
        </w:rPr>
        <w:t>at 201 out of 2</w:t>
      </w:r>
      <w:r w:rsidR="005F04BA">
        <w:rPr>
          <w:sz w:val="22"/>
        </w:rPr>
        <w:t>20</w:t>
      </w:r>
      <w:r>
        <w:rPr>
          <w:sz w:val="22"/>
        </w:rPr>
        <w:t xml:space="preserve"> </w:t>
      </w:r>
      <w:proofErr w:type="spellStart"/>
      <w:r>
        <w:rPr>
          <w:sz w:val="22"/>
        </w:rPr>
        <w:t>Kuns</w:t>
      </w:r>
      <w:proofErr w:type="spellEnd"/>
      <w:r>
        <w:rPr>
          <w:sz w:val="22"/>
        </w:rPr>
        <w:t xml:space="preserve">. </w:t>
      </w:r>
      <w:r w:rsidR="00AC2056">
        <w:rPr>
          <w:sz w:val="22"/>
        </w:rPr>
        <w:t>In these regions from March 1</w:t>
      </w:r>
      <w:r w:rsidR="00AC2056" w:rsidRPr="001F4662">
        <w:rPr>
          <w:sz w:val="22"/>
          <w:vertAlign w:val="superscript"/>
        </w:rPr>
        <w:t>st</w:t>
      </w:r>
      <w:r w:rsidR="00AC2056">
        <w:rPr>
          <w:sz w:val="22"/>
        </w:rPr>
        <w:t xml:space="preserve"> to April 30</w:t>
      </w:r>
      <w:r w:rsidR="00AC2056">
        <w:rPr>
          <w:rFonts w:hint="eastAsia"/>
          <w:sz w:val="22"/>
          <w:vertAlign w:val="superscript"/>
        </w:rPr>
        <w:t>t</w:t>
      </w:r>
      <w:r w:rsidR="00AC2056">
        <w:rPr>
          <w:sz w:val="22"/>
          <w:vertAlign w:val="superscript"/>
        </w:rPr>
        <w:t>h</w:t>
      </w:r>
      <w:r w:rsidR="00AC2056">
        <w:rPr>
          <w:sz w:val="22"/>
        </w:rPr>
        <w:t xml:space="preserve">, </w:t>
      </w:r>
      <w:r w:rsidR="006B4686">
        <w:rPr>
          <w:sz w:val="22"/>
        </w:rPr>
        <w:t>7.5</w:t>
      </w:r>
      <w:r w:rsidR="00AC2056">
        <w:rPr>
          <w:sz w:val="22"/>
        </w:rPr>
        <w:t xml:space="preserve"> demonstrations occurred, </w:t>
      </w:r>
      <w:r w:rsidR="006B4686">
        <w:rPr>
          <w:sz w:val="22"/>
        </w:rPr>
        <w:t>2,841</w:t>
      </w:r>
      <w:r w:rsidR="00AC2056">
        <w:rPr>
          <w:sz w:val="22"/>
        </w:rPr>
        <w:t xml:space="preserve"> people participate </w:t>
      </w:r>
      <w:r w:rsidR="00EF411D">
        <w:rPr>
          <w:sz w:val="22"/>
        </w:rPr>
        <w:t>per</w:t>
      </w:r>
      <w:r w:rsidR="00AC2056">
        <w:rPr>
          <w:sz w:val="22"/>
        </w:rPr>
        <w:t xml:space="preserve"> protest, and 5</w:t>
      </w:r>
      <w:r w:rsidR="006B4686">
        <w:rPr>
          <w:sz w:val="22"/>
        </w:rPr>
        <w:t>6</w:t>
      </w:r>
      <w:r w:rsidR="00AC2056">
        <w:rPr>
          <w:sz w:val="22"/>
        </w:rPr>
        <w:t>.9 out of them were arrested on average.</w:t>
      </w:r>
    </w:p>
    <w:p w14:paraId="48D30841" w14:textId="5BDF99C4" w:rsidR="0098758C" w:rsidRDefault="0098758C" w:rsidP="00CC228C">
      <w:pPr>
        <w:spacing w:after="0" w:line="276" w:lineRule="auto"/>
        <w:ind w:firstLineChars="193" w:firstLine="425"/>
        <w:rPr>
          <w:sz w:val="22"/>
        </w:rPr>
      </w:pPr>
    </w:p>
    <w:p w14:paraId="0D99D544" w14:textId="77777777" w:rsidR="006F6EFC" w:rsidRPr="00F84178" w:rsidRDefault="006F6EFC" w:rsidP="006F6EFC">
      <w:pPr>
        <w:spacing w:after="0" w:line="276" w:lineRule="auto"/>
        <w:ind w:firstLineChars="193" w:firstLine="425"/>
        <w:rPr>
          <w:sz w:val="22"/>
        </w:rPr>
      </w:pPr>
      <w:r>
        <w:rPr>
          <w:sz w:val="22"/>
        </w:rPr>
        <w:lastRenderedPageBreak/>
        <w:t>Table 4</w:t>
      </w:r>
      <w:r>
        <w:rPr>
          <w:rFonts w:hint="eastAsia"/>
          <w:sz w:val="22"/>
        </w:rPr>
        <w:t>-1</w:t>
      </w:r>
      <w:r>
        <w:rPr>
          <w:sz w:val="22"/>
        </w:rPr>
        <w:t xml:space="preserve"> Pattern of Demonstrations according to Railroad Connections</w:t>
      </w:r>
    </w:p>
    <w:tbl>
      <w:tblPr>
        <w:tblW w:w="9072" w:type="dxa"/>
        <w:tblInd w:w="99" w:type="dxa"/>
        <w:tblLayout w:type="fixed"/>
        <w:tblCellMar>
          <w:left w:w="99" w:type="dxa"/>
          <w:right w:w="99" w:type="dxa"/>
        </w:tblCellMar>
        <w:tblLook w:val="04A0" w:firstRow="1" w:lastRow="0" w:firstColumn="1" w:lastColumn="0" w:noHBand="0" w:noVBand="1"/>
      </w:tblPr>
      <w:tblGrid>
        <w:gridCol w:w="2977"/>
        <w:gridCol w:w="1219"/>
        <w:gridCol w:w="1219"/>
        <w:gridCol w:w="1219"/>
        <w:gridCol w:w="1219"/>
        <w:gridCol w:w="1219"/>
      </w:tblGrid>
      <w:tr w:rsidR="00B6578A" w:rsidRPr="00B6578A" w14:paraId="53AF609D" w14:textId="77777777" w:rsidTr="00B6578A">
        <w:trPr>
          <w:trHeight w:val="330"/>
        </w:trPr>
        <w:tc>
          <w:tcPr>
            <w:tcW w:w="2977" w:type="dxa"/>
            <w:tcBorders>
              <w:top w:val="single" w:sz="4" w:space="0" w:color="auto"/>
              <w:left w:val="nil"/>
              <w:bottom w:val="nil"/>
              <w:right w:val="nil"/>
            </w:tcBorders>
            <w:shd w:val="clear" w:color="auto" w:fill="auto"/>
            <w:noWrap/>
            <w:vAlign w:val="center"/>
            <w:hideMark/>
          </w:tcPr>
          <w:p w14:paraId="09BE4CE1" w14:textId="77777777" w:rsidR="00B6578A" w:rsidRPr="00B6578A" w:rsidRDefault="00B6578A" w:rsidP="00B6578A">
            <w:pPr>
              <w:widowControl/>
              <w:wordWrap/>
              <w:autoSpaceDE/>
              <w:autoSpaceDN/>
              <w:spacing w:after="0" w:line="240" w:lineRule="auto"/>
              <w:jc w:val="lef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 xml:space="preserve">　</w:t>
            </w:r>
          </w:p>
        </w:tc>
        <w:tc>
          <w:tcPr>
            <w:tcW w:w="1219" w:type="dxa"/>
            <w:tcBorders>
              <w:top w:val="single" w:sz="4" w:space="0" w:color="auto"/>
              <w:left w:val="nil"/>
              <w:bottom w:val="nil"/>
              <w:right w:val="nil"/>
            </w:tcBorders>
            <w:shd w:val="clear" w:color="auto" w:fill="auto"/>
            <w:noWrap/>
            <w:vAlign w:val="center"/>
            <w:hideMark/>
          </w:tcPr>
          <w:p w14:paraId="64981513" w14:textId="77777777" w:rsidR="00B6578A" w:rsidRPr="00B6578A" w:rsidRDefault="00B6578A" w:rsidP="00B6578A">
            <w:pPr>
              <w:widowControl/>
              <w:wordWrap/>
              <w:autoSpaceDE/>
              <w:autoSpaceDN/>
              <w:spacing w:after="0" w:line="240" w:lineRule="auto"/>
              <w:jc w:val="center"/>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rail</w:t>
            </w:r>
          </w:p>
        </w:tc>
        <w:tc>
          <w:tcPr>
            <w:tcW w:w="1219" w:type="dxa"/>
            <w:tcBorders>
              <w:top w:val="single" w:sz="4" w:space="0" w:color="auto"/>
              <w:left w:val="nil"/>
              <w:bottom w:val="single" w:sz="4" w:space="0" w:color="auto"/>
              <w:right w:val="nil"/>
            </w:tcBorders>
            <w:shd w:val="clear" w:color="auto" w:fill="auto"/>
            <w:noWrap/>
            <w:vAlign w:val="center"/>
            <w:hideMark/>
          </w:tcPr>
          <w:p w14:paraId="396D62BA" w14:textId="77777777" w:rsidR="00B6578A" w:rsidRPr="00B6578A" w:rsidRDefault="00B6578A" w:rsidP="00B6578A">
            <w:pPr>
              <w:widowControl/>
              <w:wordWrap/>
              <w:autoSpaceDE/>
              <w:autoSpaceDN/>
              <w:spacing w:after="0" w:line="240" w:lineRule="auto"/>
              <w:jc w:val="center"/>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No rail</w:t>
            </w:r>
          </w:p>
        </w:tc>
        <w:tc>
          <w:tcPr>
            <w:tcW w:w="1219" w:type="dxa"/>
            <w:tcBorders>
              <w:top w:val="single" w:sz="4" w:space="0" w:color="auto"/>
              <w:left w:val="nil"/>
              <w:bottom w:val="single" w:sz="4" w:space="0" w:color="auto"/>
              <w:right w:val="nil"/>
            </w:tcBorders>
            <w:shd w:val="clear" w:color="auto" w:fill="auto"/>
            <w:noWrap/>
            <w:vAlign w:val="center"/>
            <w:hideMark/>
          </w:tcPr>
          <w:p w14:paraId="347157D5" w14:textId="6FBBE771" w:rsidR="00B6578A" w:rsidRPr="00B6578A" w:rsidRDefault="00B6578A" w:rsidP="00B6578A">
            <w:pPr>
              <w:widowControl/>
              <w:wordWrap/>
              <w:autoSpaceDE/>
              <w:autoSpaceDN/>
              <w:spacing w:after="0" w:line="240" w:lineRule="auto"/>
              <w:jc w:val="center"/>
              <w:rPr>
                <w:rFonts w:ascii="맑은 고딕" w:eastAsia="맑은 고딕" w:hAnsi="맑은 고딕" w:cs="굴림"/>
                <w:color w:val="000000"/>
                <w:kern w:val="0"/>
                <w:sz w:val="22"/>
              </w:rPr>
            </w:pPr>
          </w:p>
        </w:tc>
        <w:tc>
          <w:tcPr>
            <w:tcW w:w="1219" w:type="dxa"/>
            <w:tcBorders>
              <w:top w:val="single" w:sz="4" w:space="0" w:color="auto"/>
              <w:left w:val="nil"/>
              <w:bottom w:val="single" w:sz="4" w:space="0" w:color="auto"/>
              <w:right w:val="nil"/>
            </w:tcBorders>
            <w:shd w:val="clear" w:color="auto" w:fill="auto"/>
            <w:noWrap/>
            <w:vAlign w:val="center"/>
            <w:hideMark/>
          </w:tcPr>
          <w:p w14:paraId="7B434D2F" w14:textId="16AABB63" w:rsidR="00B6578A" w:rsidRPr="00B6578A" w:rsidRDefault="00B6578A" w:rsidP="00B6578A">
            <w:pPr>
              <w:widowControl/>
              <w:wordWrap/>
              <w:autoSpaceDE/>
              <w:autoSpaceDN/>
              <w:spacing w:after="0" w:line="240" w:lineRule="auto"/>
              <w:jc w:val="center"/>
              <w:rPr>
                <w:rFonts w:ascii="맑은 고딕" w:eastAsia="맑은 고딕" w:hAnsi="맑은 고딕" w:cs="굴림"/>
                <w:color w:val="000000"/>
                <w:kern w:val="0"/>
                <w:sz w:val="22"/>
              </w:rPr>
            </w:pPr>
          </w:p>
        </w:tc>
        <w:tc>
          <w:tcPr>
            <w:tcW w:w="1219" w:type="dxa"/>
            <w:tcBorders>
              <w:top w:val="single" w:sz="4" w:space="0" w:color="auto"/>
              <w:left w:val="nil"/>
              <w:bottom w:val="nil"/>
              <w:right w:val="nil"/>
            </w:tcBorders>
            <w:shd w:val="clear" w:color="auto" w:fill="auto"/>
            <w:noWrap/>
            <w:vAlign w:val="center"/>
            <w:hideMark/>
          </w:tcPr>
          <w:p w14:paraId="5FF4F6DD" w14:textId="77777777" w:rsidR="00B6578A" w:rsidRPr="00B6578A" w:rsidRDefault="00B6578A" w:rsidP="00B6578A">
            <w:pPr>
              <w:widowControl/>
              <w:wordWrap/>
              <w:autoSpaceDE/>
              <w:autoSpaceDN/>
              <w:spacing w:after="0" w:line="240" w:lineRule="auto"/>
              <w:jc w:val="center"/>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total</w:t>
            </w:r>
          </w:p>
        </w:tc>
      </w:tr>
      <w:tr w:rsidR="00B6578A" w:rsidRPr="00B6578A" w14:paraId="0F7E6F03" w14:textId="77777777" w:rsidTr="00B6578A">
        <w:trPr>
          <w:trHeight w:val="330"/>
        </w:trPr>
        <w:tc>
          <w:tcPr>
            <w:tcW w:w="2977" w:type="dxa"/>
            <w:tcBorders>
              <w:top w:val="nil"/>
              <w:left w:val="nil"/>
              <w:bottom w:val="single" w:sz="4" w:space="0" w:color="auto"/>
              <w:right w:val="nil"/>
            </w:tcBorders>
            <w:shd w:val="clear" w:color="auto" w:fill="auto"/>
            <w:noWrap/>
            <w:vAlign w:val="center"/>
            <w:hideMark/>
          </w:tcPr>
          <w:p w14:paraId="0A1A4932" w14:textId="77777777" w:rsidR="00B6578A" w:rsidRPr="00B6578A" w:rsidRDefault="00B6578A" w:rsidP="00B6578A">
            <w:pPr>
              <w:widowControl/>
              <w:wordWrap/>
              <w:autoSpaceDE/>
              <w:autoSpaceDN/>
              <w:spacing w:after="0" w:line="240" w:lineRule="auto"/>
              <w:jc w:val="lef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 xml:space="preserve">　</w:t>
            </w:r>
          </w:p>
        </w:tc>
        <w:tc>
          <w:tcPr>
            <w:tcW w:w="1219" w:type="dxa"/>
            <w:tcBorders>
              <w:top w:val="nil"/>
              <w:left w:val="nil"/>
              <w:bottom w:val="single" w:sz="4" w:space="0" w:color="auto"/>
              <w:right w:val="nil"/>
            </w:tcBorders>
            <w:shd w:val="clear" w:color="auto" w:fill="auto"/>
            <w:noWrap/>
            <w:vAlign w:val="center"/>
            <w:hideMark/>
          </w:tcPr>
          <w:p w14:paraId="2D76B4B1" w14:textId="2EE376A5" w:rsidR="00B6578A" w:rsidRPr="00B6578A" w:rsidRDefault="00B6578A" w:rsidP="00B6578A">
            <w:pPr>
              <w:widowControl/>
              <w:wordWrap/>
              <w:autoSpaceDE/>
              <w:autoSpaceDN/>
              <w:spacing w:after="0" w:line="240" w:lineRule="auto"/>
              <w:jc w:val="center"/>
              <w:rPr>
                <w:rFonts w:ascii="맑은 고딕" w:eastAsia="맑은 고딕" w:hAnsi="맑은 고딕" w:cs="굴림"/>
                <w:color w:val="000000"/>
                <w:kern w:val="0"/>
                <w:sz w:val="22"/>
              </w:rPr>
            </w:pPr>
          </w:p>
        </w:tc>
        <w:tc>
          <w:tcPr>
            <w:tcW w:w="1219" w:type="dxa"/>
            <w:tcBorders>
              <w:top w:val="nil"/>
              <w:left w:val="nil"/>
              <w:bottom w:val="single" w:sz="4" w:space="0" w:color="auto"/>
              <w:right w:val="nil"/>
            </w:tcBorders>
            <w:shd w:val="clear" w:color="auto" w:fill="auto"/>
            <w:noWrap/>
            <w:vAlign w:val="center"/>
            <w:hideMark/>
          </w:tcPr>
          <w:p w14:paraId="3DFEC69D" w14:textId="77777777" w:rsidR="00B6578A" w:rsidRPr="00B6578A" w:rsidRDefault="00B6578A" w:rsidP="00B6578A">
            <w:pPr>
              <w:widowControl/>
              <w:wordWrap/>
              <w:autoSpaceDE/>
              <w:autoSpaceDN/>
              <w:spacing w:after="0" w:line="240" w:lineRule="auto"/>
              <w:jc w:val="center"/>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Total</w:t>
            </w:r>
          </w:p>
        </w:tc>
        <w:tc>
          <w:tcPr>
            <w:tcW w:w="1219" w:type="dxa"/>
            <w:tcBorders>
              <w:top w:val="nil"/>
              <w:left w:val="nil"/>
              <w:bottom w:val="single" w:sz="4" w:space="0" w:color="auto"/>
              <w:right w:val="nil"/>
            </w:tcBorders>
            <w:shd w:val="clear" w:color="auto" w:fill="auto"/>
            <w:noWrap/>
            <w:vAlign w:val="center"/>
            <w:hideMark/>
          </w:tcPr>
          <w:p w14:paraId="7216467B" w14:textId="77777777" w:rsidR="00B6578A" w:rsidRPr="00B6578A" w:rsidRDefault="00B6578A" w:rsidP="00B6578A">
            <w:pPr>
              <w:widowControl/>
              <w:wordWrap/>
              <w:autoSpaceDE/>
              <w:autoSpaceDN/>
              <w:spacing w:after="0" w:line="240" w:lineRule="auto"/>
              <w:jc w:val="center"/>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neighbor</w:t>
            </w:r>
          </w:p>
        </w:tc>
        <w:tc>
          <w:tcPr>
            <w:tcW w:w="1219" w:type="dxa"/>
            <w:tcBorders>
              <w:top w:val="nil"/>
              <w:left w:val="nil"/>
              <w:bottom w:val="single" w:sz="4" w:space="0" w:color="auto"/>
              <w:right w:val="nil"/>
            </w:tcBorders>
            <w:shd w:val="clear" w:color="auto" w:fill="auto"/>
            <w:noWrap/>
            <w:vAlign w:val="center"/>
            <w:hideMark/>
          </w:tcPr>
          <w:p w14:paraId="5B9AC788" w14:textId="77777777" w:rsidR="00B6578A" w:rsidRPr="00B6578A" w:rsidRDefault="00B6578A" w:rsidP="00B6578A">
            <w:pPr>
              <w:widowControl/>
              <w:wordWrap/>
              <w:autoSpaceDE/>
              <w:autoSpaceDN/>
              <w:spacing w:after="0" w:line="240" w:lineRule="auto"/>
              <w:jc w:val="center"/>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non</w:t>
            </w:r>
          </w:p>
        </w:tc>
        <w:tc>
          <w:tcPr>
            <w:tcW w:w="1219" w:type="dxa"/>
            <w:tcBorders>
              <w:top w:val="nil"/>
              <w:left w:val="nil"/>
              <w:bottom w:val="single" w:sz="4" w:space="0" w:color="auto"/>
              <w:right w:val="nil"/>
            </w:tcBorders>
            <w:shd w:val="clear" w:color="auto" w:fill="auto"/>
            <w:noWrap/>
            <w:vAlign w:val="center"/>
            <w:hideMark/>
          </w:tcPr>
          <w:p w14:paraId="5BE58725" w14:textId="674B5BD3" w:rsidR="00B6578A" w:rsidRPr="00B6578A" w:rsidRDefault="00B6578A" w:rsidP="00B6578A">
            <w:pPr>
              <w:widowControl/>
              <w:wordWrap/>
              <w:autoSpaceDE/>
              <w:autoSpaceDN/>
              <w:spacing w:after="0" w:line="240" w:lineRule="auto"/>
              <w:jc w:val="center"/>
              <w:rPr>
                <w:rFonts w:ascii="맑은 고딕" w:eastAsia="맑은 고딕" w:hAnsi="맑은 고딕" w:cs="굴림"/>
                <w:color w:val="000000"/>
                <w:kern w:val="0"/>
                <w:sz w:val="22"/>
              </w:rPr>
            </w:pPr>
          </w:p>
        </w:tc>
      </w:tr>
      <w:tr w:rsidR="00B6578A" w:rsidRPr="00B6578A" w14:paraId="0E2D36B6" w14:textId="77777777" w:rsidTr="00B6578A">
        <w:trPr>
          <w:trHeight w:val="330"/>
        </w:trPr>
        <w:tc>
          <w:tcPr>
            <w:tcW w:w="2977" w:type="dxa"/>
            <w:tcBorders>
              <w:top w:val="nil"/>
              <w:left w:val="nil"/>
              <w:bottom w:val="nil"/>
              <w:right w:val="nil"/>
            </w:tcBorders>
            <w:shd w:val="clear" w:color="auto" w:fill="auto"/>
            <w:noWrap/>
            <w:vAlign w:val="center"/>
            <w:hideMark/>
          </w:tcPr>
          <w:p w14:paraId="00756E08" w14:textId="77777777" w:rsidR="00B6578A" w:rsidRPr="00B6578A" w:rsidRDefault="00B6578A" w:rsidP="00B6578A">
            <w:pPr>
              <w:widowControl/>
              <w:wordWrap/>
              <w:autoSpaceDE/>
              <w:autoSpaceDN/>
              <w:spacing w:after="0" w:line="240" w:lineRule="auto"/>
              <w:jc w:val="lef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Number of Districts</w:t>
            </w:r>
          </w:p>
        </w:tc>
        <w:tc>
          <w:tcPr>
            <w:tcW w:w="1219" w:type="dxa"/>
            <w:tcBorders>
              <w:top w:val="nil"/>
              <w:left w:val="nil"/>
              <w:bottom w:val="nil"/>
              <w:right w:val="nil"/>
            </w:tcBorders>
            <w:shd w:val="clear" w:color="auto" w:fill="auto"/>
            <w:noWrap/>
            <w:vAlign w:val="center"/>
            <w:hideMark/>
          </w:tcPr>
          <w:p w14:paraId="340AD544"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58</w:t>
            </w:r>
          </w:p>
        </w:tc>
        <w:tc>
          <w:tcPr>
            <w:tcW w:w="1219" w:type="dxa"/>
            <w:tcBorders>
              <w:top w:val="nil"/>
              <w:left w:val="nil"/>
              <w:bottom w:val="nil"/>
              <w:right w:val="nil"/>
            </w:tcBorders>
            <w:shd w:val="clear" w:color="auto" w:fill="auto"/>
            <w:noWrap/>
            <w:vAlign w:val="center"/>
            <w:hideMark/>
          </w:tcPr>
          <w:p w14:paraId="1EA45990"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162</w:t>
            </w:r>
          </w:p>
        </w:tc>
        <w:tc>
          <w:tcPr>
            <w:tcW w:w="1219" w:type="dxa"/>
            <w:tcBorders>
              <w:top w:val="nil"/>
              <w:left w:val="nil"/>
              <w:bottom w:val="nil"/>
              <w:right w:val="nil"/>
            </w:tcBorders>
            <w:shd w:val="clear" w:color="auto" w:fill="auto"/>
            <w:noWrap/>
            <w:vAlign w:val="center"/>
            <w:hideMark/>
          </w:tcPr>
          <w:p w14:paraId="220CAFB6"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61</w:t>
            </w:r>
          </w:p>
        </w:tc>
        <w:tc>
          <w:tcPr>
            <w:tcW w:w="1219" w:type="dxa"/>
            <w:tcBorders>
              <w:top w:val="nil"/>
              <w:left w:val="nil"/>
              <w:bottom w:val="nil"/>
              <w:right w:val="nil"/>
            </w:tcBorders>
            <w:shd w:val="clear" w:color="auto" w:fill="auto"/>
            <w:noWrap/>
            <w:vAlign w:val="center"/>
            <w:hideMark/>
          </w:tcPr>
          <w:p w14:paraId="5BBD9266"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101</w:t>
            </w:r>
          </w:p>
        </w:tc>
        <w:tc>
          <w:tcPr>
            <w:tcW w:w="1219" w:type="dxa"/>
            <w:tcBorders>
              <w:top w:val="nil"/>
              <w:left w:val="nil"/>
              <w:bottom w:val="nil"/>
              <w:right w:val="nil"/>
            </w:tcBorders>
            <w:shd w:val="clear" w:color="auto" w:fill="auto"/>
            <w:noWrap/>
            <w:vAlign w:val="center"/>
            <w:hideMark/>
          </w:tcPr>
          <w:p w14:paraId="12A63ADF"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220</w:t>
            </w:r>
          </w:p>
        </w:tc>
      </w:tr>
      <w:tr w:rsidR="00B6578A" w:rsidRPr="00B6578A" w14:paraId="0F30CB48" w14:textId="77777777" w:rsidTr="00B6578A">
        <w:trPr>
          <w:trHeight w:val="330"/>
        </w:trPr>
        <w:tc>
          <w:tcPr>
            <w:tcW w:w="2977" w:type="dxa"/>
            <w:tcBorders>
              <w:top w:val="nil"/>
              <w:left w:val="nil"/>
              <w:bottom w:val="nil"/>
              <w:right w:val="nil"/>
            </w:tcBorders>
            <w:shd w:val="clear" w:color="auto" w:fill="auto"/>
            <w:noWrap/>
            <w:vAlign w:val="center"/>
            <w:hideMark/>
          </w:tcPr>
          <w:p w14:paraId="77989258" w14:textId="77777777" w:rsidR="00B6578A" w:rsidRPr="00B6578A" w:rsidRDefault="00B6578A" w:rsidP="00B6578A">
            <w:pPr>
              <w:widowControl/>
              <w:wordWrap/>
              <w:autoSpaceDE/>
              <w:autoSpaceDN/>
              <w:spacing w:after="0" w:line="240" w:lineRule="auto"/>
              <w:jc w:val="lef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Occurrence (sum)</w:t>
            </w:r>
          </w:p>
        </w:tc>
        <w:tc>
          <w:tcPr>
            <w:tcW w:w="1219" w:type="dxa"/>
            <w:tcBorders>
              <w:top w:val="nil"/>
              <w:left w:val="nil"/>
              <w:bottom w:val="nil"/>
              <w:right w:val="nil"/>
            </w:tcBorders>
            <w:shd w:val="clear" w:color="auto" w:fill="auto"/>
            <w:noWrap/>
            <w:vAlign w:val="center"/>
            <w:hideMark/>
          </w:tcPr>
          <w:p w14:paraId="33333CF2"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55</w:t>
            </w:r>
          </w:p>
        </w:tc>
        <w:tc>
          <w:tcPr>
            <w:tcW w:w="1219" w:type="dxa"/>
            <w:tcBorders>
              <w:top w:val="nil"/>
              <w:left w:val="nil"/>
              <w:bottom w:val="nil"/>
              <w:right w:val="nil"/>
            </w:tcBorders>
            <w:shd w:val="clear" w:color="auto" w:fill="auto"/>
            <w:noWrap/>
            <w:vAlign w:val="center"/>
            <w:hideMark/>
          </w:tcPr>
          <w:p w14:paraId="4FB5D6DF"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138</w:t>
            </w:r>
          </w:p>
        </w:tc>
        <w:tc>
          <w:tcPr>
            <w:tcW w:w="1219" w:type="dxa"/>
            <w:tcBorders>
              <w:top w:val="nil"/>
              <w:left w:val="nil"/>
              <w:bottom w:val="nil"/>
              <w:right w:val="nil"/>
            </w:tcBorders>
            <w:shd w:val="clear" w:color="auto" w:fill="auto"/>
            <w:noWrap/>
            <w:vAlign w:val="center"/>
            <w:hideMark/>
          </w:tcPr>
          <w:p w14:paraId="0E010361"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53</w:t>
            </w:r>
          </w:p>
        </w:tc>
        <w:tc>
          <w:tcPr>
            <w:tcW w:w="1219" w:type="dxa"/>
            <w:tcBorders>
              <w:top w:val="nil"/>
              <w:left w:val="nil"/>
              <w:bottom w:val="nil"/>
              <w:right w:val="nil"/>
            </w:tcBorders>
            <w:shd w:val="clear" w:color="auto" w:fill="auto"/>
            <w:noWrap/>
            <w:vAlign w:val="center"/>
            <w:hideMark/>
          </w:tcPr>
          <w:p w14:paraId="57EB55F6"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85</w:t>
            </w:r>
          </w:p>
        </w:tc>
        <w:tc>
          <w:tcPr>
            <w:tcW w:w="1219" w:type="dxa"/>
            <w:tcBorders>
              <w:top w:val="nil"/>
              <w:left w:val="nil"/>
              <w:bottom w:val="nil"/>
              <w:right w:val="nil"/>
            </w:tcBorders>
            <w:shd w:val="clear" w:color="auto" w:fill="auto"/>
            <w:noWrap/>
            <w:vAlign w:val="center"/>
            <w:hideMark/>
          </w:tcPr>
          <w:p w14:paraId="7A4DA145"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193</w:t>
            </w:r>
          </w:p>
        </w:tc>
      </w:tr>
      <w:tr w:rsidR="00B6578A" w:rsidRPr="00B6578A" w14:paraId="25AE9373" w14:textId="77777777" w:rsidTr="00B6578A">
        <w:trPr>
          <w:trHeight w:val="330"/>
        </w:trPr>
        <w:tc>
          <w:tcPr>
            <w:tcW w:w="2977" w:type="dxa"/>
            <w:tcBorders>
              <w:top w:val="nil"/>
              <w:left w:val="nil"/>
              <w:bottom w:val="nil"/>
              <w:right w:val="nil"/>
            </w:tcBorders>
            <w:shd w:val="clear" w:color="auto" w:fill="auto"/>
            <w:noWrap/>
            <w:vAlign w:val="center"/>
            <w:hideMark/>
          </w:tcPr>
          <w:p w14:paraId="5DF33C55"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p>
        </w:tc>
        <w:tc>
          <w:tcPr>
            <w:tcW w:w="1219" w:type="dxa"/>
            <w:tcBorders>
              <w:top w:val="nil"/>
              <w:left w:val="nil"/>
              <w:bottom w:val="nil"/>
              <w:right w:val="nil"/>
            </w:tcBorders>
            <w:shd w:val="clear" w:color="auto" w:fill="auto"/>
            <w:noWrap/>
            <w:vAlign w:val="center"/>
            <w:hideMark/>
          </w:tcPr>
          <w:p w14:paraId="575E650A" w14:textId="77777777" w:rsidR="00B6578A" w:rsidRPr="00B6578A" w:rsidRDefault="00B6578A" w:rsidP="00B6578A">
            <w:pPr>
              <w:widowControl/>
              <w:wordWrap/>
              <w:autoSpaceDE/>
              <w:autoSpaceDN/>
              <w:spacing w:after="0" w:line="240" w:lineRule="auto"/>
              <w:jc w:val="left"/>
              <w:rPr>
                <w:rFonts w:ascii="Times New Roman" w:eastAsia="Times New Roman" w:hAnsi="Times New Roman" w:cs="Times New Roman"/>
                <w:kern w:val="0"/>
                <w:szCs w:val="20"/>
              </w:rPr>
            </w:pPr>
          </w:p>
        </w:tc>
        <w:tc>
          <w:tcPr>
            <w:tcW w:w="1219" w:type="dxa"/>
            <w:tcBorders>
              <w:top w:val="nil"/>
              <w:left w:val="nil"/>
              <w:bottom w:val="nil"/>
              <w:right w:val="nil"/>
            </w:tcBorders>
            <w:shd w:val="clear" w:color="auto" w:fill="auto"/>
            <w:noWrap/>
            <w:vAlign w:val="center"/>
            <w:hideMark/>
          </w:tcPr>
          <w:p w14:paraId="5B571A81" w14:textId="77777777" w:rsidR="00B6578A" w:rsidRPr="00B6578A" w:rsidRDefault="00B6578A" w:rsidP="00B6578A">
            <w:pPr>
              <w:widowControl/>
              <w:wordWrap/>
              <w:autoSpaceDE/>
              <w:autoSpaceDN/>
              <w:spacing w:after="0" w:line="240" w:lineRule="auto"/>
              <w:jc w:val="left"/>
              <w:rPr>
                <w:rFonts w:ascii="Times New Roman" w:eastAsia="Times New Roman" w:hAnsi="Times New Roman" w:cs="Times New Roman"/>
                <w:kern w:val="0"/>
                <w:szCs w:val="20"/>
              </w:rPr>
            </w:pPr>
          </w:p>
        </w:tc>
        <w:tc>
          <w:tcPr>
            <w:tcW w:w="1219" w:type="dxa"/>
            <w:tcBorders>
              <w:top w:val="nil"/>
              <w:left w:val="nil"/>
              <w:bottom w:val="nil"/>
              <w:right w:val="nil"/>
            </w:tcBorders>
            <w:shd w:val="clear" w:color="auto" w:fill="auto"/>
            <w:noWrap/>
            <w:vAlign w:val="center"/>
            <w:hideMark/>
          </w:tcPr>
          <w:p w14:paraId="37A0B9F4" w14:textId="77777777" w:rsidR="00B6578A" w:rsidRPr="00B6578A" w:rsidRDefault="00B6578A" w:rsidP="00B6578A">
            <w:pPr>
              <w:widowControl/>
              <w:wordWrap/>
              <w:autoSpaceDE/>
              <w:autoSpaceDN/>
              <w:spacing w:after="0" w:line="240" w:lineRule="auto"/>
              <w:jc w:val="left"/>
              <w:rPr>
                <w:rFonts w:ascii="Times New Roman" w:eastAsia="Times New Roman" w:hAnsi="Times New Roman" w:cs="Times New Roman"/>
                <w:kern w:val="0"/>
                <w:szCs w:val="20"/>
              </w:rPr>
            </w:pPr>
          </w:p>
        </w:tc>
        <w:tc>
          <w:tcPr>
            <w:tcW w:w="1219" w:type="dxa"/>
            <w:tcBorders>
              <w:top w:val="nil"/>
              <w:left w:val="nil"/>
              <w:bottom w:val="nil"/>
              <w:right w:val="nil"/>
            </w:tcBorders>
            <w:shd w:val="clear" w:color="auto" w:fill="auto"/>
            <w:noWrap/>
            <w:vAlign w:val="center"/>
            <w:hideMark/>
          </w:tcPr>
          <w:p w14:paraId="2C0A9F7B" w14:textId="77777777" w:rsidR="00B6578A" w:rsidRPr="00B6578A" w:rsidRDefault="00B6578A" w:rsidP="00B6578A">
            <w:pPr>
              <w:widowControl/>
              <w:wordWrap/>
              <w:autoSpaceDE/>
              <w:autoSpaceDN/>
              <w:spacing w:after="0" w:line="240" w:lineRule="auto"/>
              <w:jc w:val="left"/>
              <w:rPr>
                <w:rFonts w:ascii="Times New Roman" w:eastAsia="Times New Roman" w:hAnsi="Times New Roman" w:cs="Times New Roman"/>
                <w:kern w:val="0"/>
                <w:szCs w:val="20"/>
              </w:rPr>
            </w:pPr>
          </w:p>
        </w:tc>
        <w:tc>
          <w:tcPr>
            <w:tcW w:w="1219" w:type="dxa"/>
            <w:tcBorders>
              <w:top w:val="nil"/>
              <w:left w:val="nil"/>
              <w:bottom w:val="nil"/>
              <w:right w:val="nil"/>
            </w:tcBorders>
            <w:shd w:val="clear" w:color="auto" w:fill="auto"/>
            <w:noWrap/>
            <w:vAlign w:val="center"/>
            <w:hideMark/>
          </w:tcPr>
          <w:p w14:paraId="2E95035B" w14:textId="77777777" w:rsidR="00B6578A" w:rsidRPr="00B6578A" w:rsidRDefault="00B6578A" w:rsidP="00B6578A">
            <w:pPr>
              <w:widowControl/>
              <w:wordWrap/>
              <w:autoSpaceDE/>
              <w:autoSpaceDN/>
              <w:spacing w:after="0" w:line="240" w:lineRule="auto"/>
              <w:jc w:val="left"/>
              <w:rPr>
                <w:rFonts w:ascii="Times New Roman" w:eastAsia="Times New Roman" w:hAnsi="Times New Roman" w:cs="Times New Roman"/>
                <w:kern w:val="0"/>
                <w:szCs w:val="20"/>
              </w:rPr>
            </w:pPr>
          </w:p>
        </w:tc>
      </w:tr>
      <w:tr w:rsidR="00B6578A" w:rsidRPr="00B6578A" w14:paraId="57883BBC" w14:textId="77777777" w:rsidTr="00B6578A">
        <w:trPr>
          <w:trHeight w:val="330"/>
        </w:trPr>
        <w:tc>
          <w:tcPr>
            <w:tcW w:w="2977" w:type="dxa"/>
            <w:tcBorders>
              <w:top w:val="nil"/>
              <w:left w:val="nil"/>
              <w:bottom w:val="nil"/>
              <w:right w:val="nil"/>
            </w:tcBorders>
            <w:shd w:val="clear" w:color="auto" w:fill="auto"/>
            <w:noWrap/>
            <w:vAlign w:val="center"/>
            <w:hideMark/>
          </w:tcPr>
          <w:p w14:paraId="355B7101" w14:textId="77777777" w:rsidR="00B6578A" w:rsidRPr="00B6578A" w:rsidRDefault="00B6578A" w:rsidP="00B6578A">
            <w:pPr>
              <w:widowControl/>
              <w:wordWrap/>
              <w:autoSpaceDE/>
              <w:autoSpaceDN/>
              <w:spacing w:after="0" w:line="240" w:lineRule="auto"/>
              <w:jc w:val="lef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 xml:space="preserve">  demonstrations (mean)</w:t>
            </w:r>
          </w:p>
        </w:tc>
        <w:tc>
          <w:tcPr>
            <w:tcW w:w="1219" w:type="dxa"/>
            <w:tcBorders>
              <w:top w:val="nil"/>
              <w:left w:val="nil"/>
              <w:bottom w:val="nil"/>
              <w:right w:val="nil"/>
            </w:tcBorders>
            <w:shd w:val="clear" w:color="auto" w:fill="auto"/>
            <w:noWrap/>
            <w:vAlign w:val="center"/>
            <w:hideMark/>
          </w:tcPr>
          <w:p w14:paraId="100AFF1E"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11.5</w:t>
            </w:r>
          </w:p>
        </w:tc>
        <w:tc>
          <w:tcPr>
            <w:tcW w:w="1219" w:type="dxa"/>
            <w:tcBorders>
              <w:top w:val="nil"/>
              <w:left w:val="nil"/>
              <w:bottom w:val="nil"/>
              <w:right w:val="nil"/>
            </w:tcBorders>
            <w:shd w:val="clear" w:color="auto" w:fill="auto"/>
            <w:noWrap/>
            <w:vAlign w:val="center"/>
            <w:hideMark/>
          </w:tcPr>
          <w:p w14:paraId="10E9EDE1"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5.9</w:t>
            </w:r>
          </w:p>
        </w:tc>
        <w:tc>
          <w:tcPr>
            <w:tcW w:w="1219" w:type="dxa"/>
            <w:tcBorders>
              <w:top w:val="nil"/>
              <w:left w:val="nil"/>
              <w:bottom w:val="nil"/>
              <w:right w:val="nil"/>
            </w:tcBorders>
            <w:shd w:val="clear" w:color="auto" w:fill="auto"/>
            <w:noWrap/>
            <w:vAlign w:val="center"/>
            <w:hideMark/>
          </w:tcPr>
          <w:p w14:paraId="79578B41"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7.3</w:t>
            </w:r>
          </w:p>
        </w:tc>
        <w:tc>
          <w:tcPr>
            <w:tcW w:w="1219" w:type="dxa"/>
            <w:tcBorders>
              <w:top w:val="nil"/>
              <w:left w:val="nil"/>
              <w:bottom w:val="nil"/>
              <w:right w:val="nil"/>
            </w:tcBorders>
            <w:shd w:val="clear" w:color="auto" w:fill="auto"/>
            <w:noWrap/>
            <w:vAlign w:val="center"/>
            <w:hideMark/>
          </w:tcPr>
          <w:p w14:paraId="2E86377F"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5.0</w:t>
            </w:r>
          </w:p>
        </w:tc>
        <w:tc>
          <w:tcPr>
            <w:tcW w:w="1219" w:type="dxa"/>
            <w:tcBorders>
              <w:top w:val="nil"/>
              <w:left w:val="nil"/>
              <w:bottom w:val="nil"/>
              <w:right w:val="nil"/>
            </w:tcBorders>
            <w:shd w:val="clear" w:color="auto" w:fill="auto"/>
            <w:noWrap/>
            <w:vAlign w:val="center"/>
            <w:hideMark/>
          </w:tcPr>
          <w:p w14:paraId="6E0BD8C7"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7.5</w:t>
            </w:r>
          </w:p>
        </w:tc>
      </w:tr>
      <w:tr w:rsidR="00B6578A" w:rsidRPr="00B6578A" w14:paraId="60B4E948" w14:textId="77777777" w:rsidTr="00B6578A">
        <w:trPr>
          <w:trHeight w:val="330"/>
        </w:trPr>
        <w:tc>
          <w:tcPr>
            <w:tcW w:w="2977" w:type="dxa"/>
            <w:tcBorders>
              <w:top w:val="nil"/>
              <w:left w:val="nil"/>
              <w:bottom w:val="nil"/>
              <w:right w:val="nil"/>
            </w:tcBorders>
            <w:shd w:val="clear" w:color="auto" w:fill="auto"/>
            <w:noWrap/>
            <w:vAlign w:val="center"/>
            <w:hideMark/>
          </w:tcPr>
          <w:p w14:paraId="20687570" w14:textId="77777777" w:rsidR="00B6578A" w:rsidRPr="00B6578A" w:rsidRDefault="00B6578A" w:rsidP="00B6578A">
            <w:pPr>
              <w:widowControl/>
              <w:wordWrap/>
              <w:autoSpaceDE/>
              <w:autoSpaceDN/>
              <w:spacing w:after="0" w:line="240" w:lineRule="auto"/>
              <w:jc w:val="lef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 xml:space="preserve">  participants (mean)</w:t>
            </w:r>
          </w:p>
        </w:tc>
        <w:tc>
          <w:tcPr>
            <w:tcW w:w="1219" w:type="dxa"/>
            <w:tcBorders>
              <w:top w:val="nil"/>
              <w:left w:val="nil"/>
              <w:bottom w:val="nil"/>
              <w:right w:val="nil"/>
            </w:tcBorders>
            <w:shd w:val="clear" w:color="auto" w:fill="auto"/>
            <w:noWrap/>
            <w:vAlign w:val="center"/>
            <w:hideMark/>
          </w:tcPr>
          <w:p w14:paraId="626E10DE"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4493</w:t>
            </w:r>
          </w:p>
        </w:tc>
        <w:tc>
          <w:tcPr>
            <w:tcW w:w="1219" w:type="dxa"/>
            <w:tcBorders>
              <w:top w:val="nil"/>
              <w:left w:val="nil"/>
              <w:bottom w:val="nil"/>
              <w:right w:val="nil"/>
            </w:tcBorders>
            <w:shd w:val="clear" w:color="auto" w:fill="auto"/>
            <w:noWrap/>
            <w:vAlign w:val="center"/>
            <w:hideMark/>
          </w:tcPr>
          <w:p w14:paraId="338A03EB"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2182</w:t>
            </w:r>
          </w:p>
        </w:tc>
        <w:tc>
          <w:tcPr>
            <w:tcW w:w="1219" w:type="dxa"/>
            <w:tcBorders>
              <w:top w:val="nil"/>
              <w:left w:val="nil"/>
              <w:bottom w:val="nil"/>
              <w:right w:val="nil"/>
            </w:tcBorders>
            <w:shd w:val="clear" w:color="auto" w:fill="auto"/>
            <w:noWrap/>
            <w:vAlign w:val="center"/>
            <w:hideMark/>
          </w:tcPr>
          <w:p w14:paraId="50C51E18"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3181</w:t>
            </w:r>
          </w:p>
        </w:tc>
        <w:tc>
          <w:tcPr>
            <w:tcW w:w="1219" w:type="dxa"/>
            <w:tcBorders>
              <w:top w:val="nil"/>
              <w:left w:val="nil"/>
              <w:bottom w:val="nil"/>
              <w:right w:val="nil"/>
            </w:tcBorders>
            <w:shd w:val="clear" w:color="auto" w:fill="auto"/>
            <w:noWrap/>
            <w:vAlign w:val="center"/>
            <w:hideMark/>
          </w:tcPr>
          <w:p w14:paraId="352062C0"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1559</w:t>
            </w:r>
          </w:p>
        </w:tc>
        <w:tc>
          <w:tcPr>
            <w:tcW w:w="1219" w:type="dxa"/>
            <w:tcBorders>
              <w:top w:val="nil"/>
              <w:left w:val="nil"/>
              <w:bottom w:val="nil"/>
              <w:right w:val="nil"/>
            </w:tcBorders>
            <w:shd w:val="clear" w:color="auto" w:fill="auto"/>
            <w:noWrap/>
            <w:vAlign w:val="center"/>
            <w:hideMark/>
          </w:tcPr>
          <w:p w14:paraId="36792609"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2841</w:t>
            </w:r>
          </w:p>
        </w:tc>
      </w:tr>
      <w:tr w:rsidR="00B6578A" w:rsidRPr="00B6578A" w14:paraId="70A81B27" w14:textId="77777777" w:rsidTr="00B6578A">
        <w:trPr>
          <w:trHeight w:val="330"/>
        </w:trPr>
        <w:tc>
          <w:tcPr>
            <w:tcW w:w="2977" w:type="dxa"/>
            <w:tcBorders>
              <w:top w:val="nil"/>
              <w:left w:val="nil"/>
              <w:bottom w:val="single" w:sz="4" w:space="0" w:color="auto"/>
              <w:right w:val="nil"/>
            </w:tcBorders>
            <w:shd w:val="clear" w:color="auto" w:fill="auto"/>
            <w:noWrap/>
            <w:vAlign w:val="center"/>
            <w:hideMark/>
          </w:tcPr>
          <w:p w14:paraId="176649F9" w14:textId="77777777" w:rsidR="00B6578A" w:rsidRPr="00B6578A" w:rsidRDefault="00B6578A" w:rsidP="00B6578A">
            <w:pPr>
              <w:widowControl/>
              <w:wordWrap/>
              <w:autoSpaceDE/>
              <w:autoSpaceDN/>
              <w:spacing w:after="0" w:line="240" w:lineRule="auto"/>
              <w:jc w:val="lef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 xml:space="preserve">  arrested (mean)</w:t>
            </w:r>
          </w:p>
        </w:tc>
        <w:tc>
          <w:tcPr>
            <w:tcW w:w="1219" w:type="dxa"/>
            <w:tcBorders>
              <w:top w:val="nil"/>
              <w:left w:val="nil"/>
              <w:bottom w:val="single" w:sz="4" w:space="0" w:color="auto"/>
              <w:right w:val="nil"/>
            </w:tcBorders>
            <w:shd w:val="clear" w:color="auto" w:fill="auto"/>
            <w:noWrap/>
            <w:vAlign w:val="center"/>
            <w:hideMark/>
          </w:tcPr>
          <w:p w14:paraId="4A308EA1"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95.4</w:t>
            </w:r>
          </w:p>
        </w:tc>
        <w:tc>
          <w:tcPr>
            <w:tcW w:w="1219" w:type="dxa"/>
            <w:tcBorders>
              <w:top w:val="nil"/>
              <w:left w:val="nil"/>
              <w:bottom w:val="single" w:sz="4" w:space="0" w:color="auto"/>
              <w:right w:val="nil"/>
            </w:tcBorders>
            <w:shd w:val="clear" w:color="auto" w:fill="auto"/>
            <w:noWrap/>
            <w:vAlign w:val="center"/>
            <w:hideMark/>
          </w:tcPr>
          <w:p w14:paraId="43DC80AB"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43.1</w:t>
            </w:r>
          </w:p>
        </w:tc>
        <w:tc>
          <w:tcPr>
            <w:tcW w:w="1219" w:type="dxa"/>
            <w:tcBorders>
              <w:top w:val="nil"/>
              <w:left w:val="nil"/>
              <w:bottom w:val="single" w:sz="4" w:space="0" w:color="auto"/>
              <w:right w:val="nil"/>
            </w:tcBorders>
            <w:shd w:val="clear" w:color="auto" w:fill="auto"/>
            <w:noWrap/>
            <w:vAlign w:val="center"/>
            <w:hideMark/>
          </w:tcPr>
          <w:p w14:paraId="7D40F337"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41.1</w:t>
            </w:r>
          </w:p>
        </w:tc>
        <w:tc>
          <w:tcPr>
            <w:tcW w:w="1219" w:type="dxa"/>
            <w:tcBorders>
              <w:top w:val="nil"/>
              <w:left w:val="nil"/>
              <w:bottom w:val="single" w:sz="4" w:space="0" w:color="auto"/>
              <w:right w:val="nil"/>
            </w:tcBorders>
            <w:shd w:val="clear" w:color="auto" w:fill="auto"/>
            <w:noWrap/>
            <w:vAlign w:val="center"/>
            <w:hideMark/>
          </w:tcPr>
          <w:p w14:paraId="3FBF6FAE"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44.2</w:t>
            </w:r>
          </w:p>
        </w:tc>
        <w:tc>
          <w:tcPr>
            <w:tcW w:w="1219" w:type="dxa"/>
            <w:tcBorders>
              <w:top w:val="nil"/>
              <w:left w:val="nil"/>
              <w:bottom w:val="single" w:sz="4" w:space="0" w:color="auto"/>
              <w:right w:val="nil"/>
            </w:tcBorders>
            <w:shd w:val="clear" w:color="auto" w:fill="auto"/>
            <w:noWrap/>
            <w:vAlign w:val="center"/>
            <w:hideMark/>
          </w:tcPr>
          <w:p w14:paraId="2E2C32DD"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56.9</w:t>
            </w:r>
          </w:p>
        </w:tc>
      </w:tr>
    </w:tbl>
    <w:p w14:paraId="5B9EF97F" w14:textId="77777777" w:rsidR="00B6578A" w:rsidRDefault="00B6578A" w:rsidP="00F84178">
      <w:pPr>
        <w:spacing w:after="0" w:line="276" w:lineRule="auto"/>
        <w:ind w:firstLineChars="193" w:firstLine="425"/>
        <w:rPr>
          <w:sz w:val="22"/>
        </w:rPr>
      </w:pPr>
    </w:p>
    <w:p w14:paraId="116D7333" w14:textId="726D067E" w:rsidR="00F84178" w:rsidRDefault="00F84178" w:rsidP="00F84178">
      <w:pPr>
        <w:spacing w:after="0" w:line="276" w:lineRule="auto"/>
        <w:ind w:firstLineChars="193" w:firstLine="425"/>
        <w:rPr>
          <w:sz w:val="22"/>
        </w:rPr>
      </w:pPr>
      <w:r>
        <w:rPr>
          <w:sz w:val="22"/>
        </w:rPr>
        <w:t>S</w:t>
      </w:r>
      <w:r>
        <w:rPr>
          <w:rFonts w:hint="eastAsia"/>
          <w:sz w:val="22"/>
        </w:rPr>
        <w:t xml:space="preserve">ources: See </w:t>
      </w:r>
      <w:r>
        <w:rPr>
          <w:sz w:val="22"/>
        </w:rPr>
        <w:t>the text.</w:t>
      </w:r>
    </w:p>
    <w:p w14:paraId="310024F1" w14:textId="3E614B85" w:rsidR="000F373F" w:rsidRDefault="000F373F" w:rsidP="000F373F">
      <w:pPr>
        <w:spacing w:after="0" w:line="276" w:lineRule="auto"/>
        <w:ind w:firstLineChars="193" w:firstLine="425"/>
        <w:rPr>
          <w:sz w:val="22"/>
        </w:rPr>
      </w:pPr>
    </w:p>
    <w:p w14:paraId="0E32A63B" w14:textId="77777777" w:rsidR="00B571B8" w:rsidRDefault="005F3A5F" w:rsidP="000F373F">
      <w:pPr>
        <w:spacing w:after="0" w:line="276" w:lineRule="auto"/>
        <w:ind w:firstLineChars="193" w:firstLine="425"/>
        <w:rPr>
          <w:sz w:val="22"/>
        </w:rPr>
      </w:pPr>
      <w:r w:rsidRPr="00603B39">
        <w:rPr>
          <w:i/>
          <w:sz w:val="22"/>
        </w:rPr>
        <w:t>Yearbook of Railroad Department of Chosen Governor-General</w:t>
      </w:r>
      <w:r>
        <w:rPr>
          <w:sz w:val="22"/>
        </w:rPr>
        <w:t xml:space="preserve"> and </w:t>
      </w:r>
      <w:r w:rsidR="00461120" w:rsidRPr="00461120">
        <w:rPr>
          <w:i/>
          <w:sz w:val="22"/>
        </w:rPr>
        <w:t xml:space="preserve">Tables of Distance between Do, Bu, </w:t>
      </w:r>
      <w:proofErr w:type="spellStart"/>
      <w:r w:rsidR="00461120" w:rsidRPr="00461120">
        <w:rPr>
          <w:i/>
          <w:sz w:val="22"/>
        </w:rPr>
        <w:t>Myon</w:t>
      </w:r>
      <w:proofErr w:type="spellEnd"/>
      <w:r w:rsidR="00461120" w:rsidRPr="00461120">
        <w:rPr>
          <w:i/>
          <w:sz w:val="22"/>
        </w:rPr>
        <w:t xml:space="preserve"> of Chosen</w:t>
      </w:r>
      <w:r w:rsidR="00461120">
        <w:rPr>
          <w:sz w:val="22"/>
        </w:rPr>
        <w:t xml:space="preserve"> include </w:t>
      </w:r>
      <w:r>
        <w:rPr>
          <w:sz w:val="22"/>
        </w:rPr>
        <w:t xml:space="preserve">information on </w:t>
      </w:r>
      <w:r w:rsidR="00461120">
        <w:rPr>
          <w:sz w:val="22"/>
        </w:rPr>
        <w:t xml:space="preserve">railroad station and their </w:t>
      </w:r>
      <w:r>
        <w:rPr>
          <w:sz w:val="22"/>
        </w:rPr>
        <w:t>location</w:t>
      </w:r>
      <w:r w:rsidR="00461120">
        <w:rPr>
          <w:sz w:val="22"/>
        </w:rPr>
        <w:t>. Using this, I identified whether a Kun has railroad stations (</w:t>
      </w:r>
      <w:r w:rsidR="00461120" w:rsidRPr="005F3A5F">
        <w:rPr>
          <w:i/>
          <w:sz w:val="22"/>
        </w:rPr>
        <w:t>Rail</w:t>
      </w:r>
      <w:r w:rsidR="00461120">
        <w:rPr>
          <w:sz w:val="22"/>
        </w:rPr>
        <w:t>)</w:t>
      </w:r>
      <w:r>
        <w:rPr>
          <w:sz w:val="22"/>
        </w:rPr>
        <w:t xml:space="preserve"> or not (</w:t>
      </w:r>
      <w:r w:rsidRPr="00B571B8">
        <w:rPr>
          <w:i/>
          <w:sz w:val="22"/>
        </w:rPr>
        <w:t>No Rail</w:t>
      </w:r>
      <w:r>
        <w:rPr>
          <w:sz w:val="22"/>
        </w:rPr>
        <w:t xml:space="preserve">). In case of </w:t>
      </w:r>
      <w:r w:rsidRPr="00B571B8">
        <w:rPr>
          <w:i/>
          <w:sz w:val="22"/>
        </w:rPr>
        <w:t>No Rail</w:t>
      </w:r>
      <w:r w:rsidR="00B571B8">
        <w:rPr>
          <w:sz w:val="22"/>
        </w:rPr>
        <w:t xml:space="preserve"> </w:t>
      </w:r>
      <w:proofErr w:type="spellStart"/>
      <w:r w:rsidR="00B571B8">
        <w:rPr>
          <w:sz w:val="22"/>
        </w:rPr>
        <w:t>Kuns</w:t>
      </w:r>
      <w:proofErr w:type="spellEnd"/>
      <w:r w:rsidR="00B571B8">
        <w:rPr>
          <w:sz w:val="22"/>
        </w:rPr>
        <w:t>, if a Kun</w:t>
      </w:r>
      <w:r w:rsidR="00461120">
        <w:rPr>
          <w:sz w:val="22"/>
        </w:rPr>
        <w:t xml:space="preserve"> has railroad station at a neighboring Kun</w:t>
      </w:r>
      <w:r w:rsidR="00B571B8">
        <w:rPr>
          <w:sz w:val="22"/>
        </w:rPr>
        <w:t xml:space="preserve">, they are categorized as </w:t>
      </w:r>
      <w:r w:rsidR="00461120" w:rsidRPr="00B571B8">
        <w:rPr>
          <w:i/>
          <w:sz w:val="22"/>
        </w:rPr>
        <w:t>Neighbor</w:t>
      </w:r>
      <w:r w:rsidR="00B571B8">
        <w:rPr>
          <w:sz w:val="22"/>
        </w:rPr>
        <w:t>.</w:t>
      </w:r>
      <w:r w:rsidR="00461120">
        <w:rPr>
          <w:sz w:val="22"/>
        </w:rPr>
        <w:t xml:space="preserve"> </w:t>
      </w:r>
      <w:r w:rsidR="00B571B8">
        <w:rPr>
          <w:sz w:val="22"/>
        </w:rPr>
        <w:t xml:space="preserve">If a Kun didn’t have railroad and no neighboring </w:t>
      </w:r>
      <w:proofErr w:type="spellStart"/>
      <w:r w:rsidR="00B571B8">
        <w:rPr>
          <w:sz w:val="22"/>
        </w:rPr>
        <w:t>Kuns</w:t>
      </w:r>
      <w:proofErr w:type="spellEnd"/>
      <w:r w:rsidR="00B571B8">
        <w:rPr>
          <w:sz w:val="22"/>
        </w:rPr>
        <w:t xml:space="preserve"> with railroad, they are categorized as </w:t>
      </w:r>
      <w:r w:rsidRPr="00B571B8">
        <w:rPr>
          <w:i/>
          <w:sz w:val="22"/>
        </w:rPr>
        <w:t>Non</w:t>
      </w:r>
      <w:r w:rsidR="00461120">
        <w:rPr>
          <w:sz w:val="22"/>
        </w:rPr>
        <w:t xml:space="preserve">. </w:t>
      </w:r>
    </w:p>
    <w:p w14:paraId="359AFE8A" w14:textId="368101E6" w:rsidR="00461120" w:rsidRDefault="0011672D" w:rsidP="000F373F">
      <w:pPr>
        <w:spacing w:after="0" w:line="276" w:lineRule="auto"/>
        <w:ind w:firstLineChars="193" w:firstLine="425"/>
        <w:rPr>
          <w:sz w:val="22"/>
        </w:rPr>
      </w:pPr>
      <w:r>
        <w:rPr>
          <w:sz w:val="22"/>
        </w:rPr>
        <w:t xml:space="preserve">Table 4-1 shows incidence and intensity of demonstrations according to access to railroads. This shows that </w:t>
      </w:r>
      <w:proofErr w:type="spellStart"/>
      <w:r>
        <w:rPr>
          <w:sz w:val="22"/>
        </w:rPr>
        <w:t>Kuns</w:t>
      </w:r>
      <w:proofErr w:type="spellEnd"/>
      <w:r>
        <w:rPr>
          <w:sz w:val="22"/>
        </w:rPr>
        <w:t xml:space="preserve"> with railroad stations had more demonstrations, larger participants and more arrested.</w:t>
      </w:r>
      <w:r w:rsidR="00286E60">
        <w:rPr>
          <w:sz w:val="22"/>
        </w:rPr>
        <w:t xml:space="preserve"> Noteworthy is that the difference is still valid if we compare </w:t>
      </w:r>
      <w:r w:rsidR="00286E60" w:rsidRPr="00286E60">
        <w:rPr>
          <w:i/>
          <w:sz w:val="22"/>
        </w:rPr>
        <w:t>Rail</w:t>
      </w:r>
      <w:r w:rsidR="00286E60">
        <w:rPr>
          <w:sz w:val="22"/>
        </w:rPr>
        <w:t xml:space="preserve"> and </w:t>
      </w:r>
      <w:proofErr w:type="spellStart"/>
      <w:r w:rsidR="00286E60" w:rsidRPr="00286E60">
        <w:rPr>
          <w:i/>
          <w:sz w:val="22"/>
        </w:rPr>
        <w:t>Neighobor</w:t>
      </w:r>
      <w:proofErr w:type="spellEnd"/>
      <w:r w:rsidR="00286E60">
        <w:rPr>
          <w:sz w:val="22"/>
        </w:rPr>
        <w:t xml:space="preserve"> only.</w:t>
      </w:r>
      <w:r w:rsidR="0090409B">
        <w:rPr>
          <w:sz w:val="22"/>
        </w:rPr>
        <w:t xml:space="preserve"> This result is consistent with the inference that railroad accommodated interaction between Seoul and local leaders and boosted demonstrations.</w:t>
      </w:r>
    </w:p>
    <w:p w14:paraId="5FD4197F" w14:textId="32C92BA6" w:rsidR="00461120" w:rsidRDefault="001B361E" w:rsidP="000F373F">
      <w:pPr>
        <w:spacing w:after="0" w:line="276" w:lineRule="auto"/>
        <w:ind w:firstLineChars="193" w:firstLine="425"/>
        <w:rPr>
          <w:sz w:val="22"/>
        </w:rPr>
      </w:pPr>
      <w:r>
        <w:rPr>
          <w:rFonts w:hint="eastAsia"/>
          <w:sz w:val="22"/>
        </w:rPr>
        <w:t>W</w:t>
      </w:r>
      <w:r>
        <w:rPr>
          <w:sz w:val="22"/>
        </w:rPr>
        <w:t xml:space="preserve">e can elaborate this result </w:t>
      </w:r>
      <w:r w:rsidR="0096733B">
        <w:rPr>
          <w:sz w:val="22"/>
        </w:rPr>
        <w:t xml:space="preserve">further </w:t>
      </w:r>
      <w:r>
        <w:rPr>
          <w:sz w:val="22"/>
        </w:rPr>
        <w:t>by running regressions as follows.</w:t>
      </w:r>
    </w:p>
    <w:p w14:paraId="0CFE40A3" w14:textId="110259F3" w:rsidR="00F84178" w:rsidRDefault="00F84178" w:rsidP="000F373F">
      <w:pPr>
        <w:spacing w:after="0" w:line="276" w:lineRule="auto"/>
        <w:ind w:firstLineChars="193" w:firstLine="425"/>
        <w:rPr>
          <w:sz w:val="22"/>
        </w:rPr>
      </w:pPr>
    </w:p>
    <w:p w14:paraId="0BAFB166" w14:textId="30186E47" w:rsidR="00F84178" w:rsidRPr="00614EFB" w:rsidRDefault="001E163F" w:rsidP="00614EFB">
      <w:pPr>
        <w:spacing w:after="0" w:line="276" w:lineRule="auto"/>
        <w:ind w:leftChars="425" w:left="850" w:firstLineChars="563" w:firstLine="1239"/>
        <w:rPr>
          <w:sz w:val="22"/>
        </w:rPr>
      </w:pPr>
      <m:oMathPara>
        <m:oMathParaPr>
          <m:jc m:val="left"/>
        </m:oMathParaPr>
        <m:oMath>
          <m:sSub>
            <m:sSubPr>
              <m:ctrlPr>
                <w:rPr>
                  <w:rFonts w:ascii="Cambria Math" w:hAnsi="Cambria Math"/>
                  <w:sz w:val="22"/>
                </w:rPr>
              </m:ctrlPr>
            </m:sSubPr>
            <m:e>
              <m:r>
                <w:rPr>
                  <w:rFonts w:ascii="Cambria Math" w:hAnsi="Cambria Math"/>
                  <w:sz w:val="22"/>
                </w:rPr>
                <m:t>y</m:t>
              </m:r>
            </m:e>
            <m:sub>
              <m:r>
                <w:rPr>
                  <w:rFonts w:ascii="Cambria Math" w:hAnsi="Cambria Math"/>
                  <w:sz w:val="22"/>
                </w:rPr>
                <m:t>i</m:t>
              </m:r>
            </m:sub>
          </m:sSub>
          <m:r>
            <w:rPr>
              <w:rFonts w:ascii="Cambria Math" w:hAnsi="Cambria Math"/>
              <w:sz w:val="22"/>
            </w:rPr>
            <m:t>=β</m:t>
          </m:r>
          <m:sSub>
            <m:sSubPr>
              <m:ctrlPr>
                <w:rPr>
                  <w:rFonts w:ascii="Cambria Math" w:hAnsi="Cambria Math"/>
                  <w:i/>
                  <w:sz w:val="22"/>
                </w:rPr>
              </m:ctrlPr>
            </m:sSubPr>
            <m:e>
              <m:r>
                <w:rPr>
                  <w:rFonts w:ascii="Cambria Math" w:hAnsi="Cambria Math"/>
                  <w:sz w:val="22"/>
                </w:rPr>
                <m:t>x</m:t>
              </m:r>
            </m:e>
            <m:sub>
              <m:r>
                <w:rPr>
                  <w:rFonts w:ascii="Cambria Math" w:hAnsi="Cambria Math"/>
                  <w:sz w:val="22"/>
                </w:rPr>
                <m:t>i</m:t>
              </m:r>
            </m:sub>
          </m:sSub>
          <m:r>
            <w:rPr>
              <w:rFonts w:ascii="Cambria Math" w:hAnsi="Cambria Math"/>
              <w:sz w:val="22"/>
            </w:rPr>
            <m:t>+</m:t>
          </m:r>
          <m:nary>
            <m:naryPr>
              <m:chr m:val="∑"/>
              <m:limLoc m:val="undOvr"/>
              <m:ctrlPr>
                <w:rPr>
                  <w:rFonts w:ascii="Cambria Math" w:hAnsi="Cambria Math"/>
                  <w:i/>
                  <w:sz w:val="22"/>
                </w:rPr>
              </m:ctrlPr>
            </m:naryPr>
            <m:sub>
              <m:r>
                <w:rPr>
                  <w:rFonts w:ascii="Cambria Math" w:hAnsi="Cambria Math"/>
                  <w:sz w:val="22"/>
                </w:rPr>
                <m:t>k=1</m:t>
              </m:r>
            </m:sub>
            <m:sup>
              <m:r>
                <w:rPr>
                  <w:rFonts w:ascii="Cambria Math" w:hAnsi="Cambria Math"/>
                  <w:sz w:val="22"/>
                </w:rPr>
                <m:t>K</m:t>
              </m:r>
            </m:sup>
            <m:e>
              <m:sSub>
                <m:sSubPr>
                  <m:ctrlPr>
                    <w:rPr>
                      <w:rFonts w:ascii="Cambria Math" w:hAnsi="Cambria Math"/>
                      <w:i/>
                      <w:sz w:val="22"/>
                    </w:rPr>
                  </m:ctrlPr>
                </m:sSubPr>
                <m:e>
                  <m:r>
                    <w:rPr>
                      <w:rFonts w:ascii="Cambria Math" w:hAnsi="Cambria Math"/>
                      <w:sz w:val="22"/>
                    </w:rPr>
                    <m:t>γ</m:t>
                  </m:r>
                </m:e>
                <m:sub>
                  <m:r>
                    <w:rPr>
                      <w:rFonts w:ascii="Cambria Math" w:hAnsi="Cambria Math"/>
                      <w:sz w:val="22"/>
                    </w:rPr>
                    <m:t>k</m:t>
                  </m:r>
                </m:sub>
              </m:sSub>
              <m:sSub>
                <m:sSubPr>
                  <m:ctrlPr>
                    <w:rPr>
                      <w:rFonts w:ascii="Cambria Math" w:hAnsi="Cambria Math"/>
                      <w:i/>
                      <w:sz w:val="22"/>
                    </w:rPr>
                  </m:ctrlPr>
                </m:sSubPr>
                <m:e>
                  <m:r>
                    <w:rPr>
                      <w:rFonts w:ascii="Cambria Math" w:hAnsi="Cambria Math"/>
                      <w:sz w:val="22"/>
                    </w:rPr>
                    <m:t>z</m:t>
                  </m:r>
                </m:e>
                <m:sub>
                  <m:r>
                    <w:rPr>
                      <w:rFonts w:ascii="Cambria Math" w:hAnsi="Cambria Math"/>
                      <w:sz w:val="22"/>
                    </w:rPr>
                    <m:t>ik</m:t>
                  </m:r>
                </m:sub>
              </m:sSub>
            </m:e>
          </m:nary>
          <m:r>
            <w:rPr>
              <w:rFonts w:ascii="Cambria Math" w:hAnsi="Cambria Math"/>
              <w:sz w:val="22"/>
            </w:rPr>
            <m:t>+</m:t>
          </m:r>
          <m:sSub>
            <m:sSubPr>
              <m:ctrlPr>
                <w:rPr>
                  <w:rFonts w:ascii="Cambria Math" w:hAnsi="Cambria Math"/>
                  <w:i/>
                  <w:sz w:val="22"/>
                </w:rPr>
              </m:ctrlPr>
            </m:sSubPr>
            <m:e>
              <m:r>
                <w:rPr>
                  <w:rFonts w:ascii="Cambria Math" w:hAnsi="Cambria Math"/>
                  <w:sz w:val="22"/>
                </w:rPr>
                <m:t>ε</m:t>
              </m:r>
            </m:e>
            <m:sub>
              <m:r>
                <w:rPr>
                  <w:rFonts w:ascii="Cambria Math" w:hAnsi="Cambria Math"/>
                  <w:sz w:val="22"/>
                </w:rPr>
                <m:t>i</m:t>
              </m:r>
            </m:sub>
          </m:sSub>
        </m:oMath>
      </m:oMathPara>
    </w:p>
    <w:p w14:paraId="6E355238" w14:textId="77777777" w:rsidR="00F84178" w:rsidRDefault="00F84178" w:rsidP="00F84178">
      <w:pPr>
        <w:spacing w:after="0" w:line="276" w:lineRule="auto"/>
        <w:ind w:firstLineChars="193" w:firstLine="425"/>
        <w:rPr>
          <w:sz w:val="22"/>
        </w:rPr>
      </w:pPr>
    </w:p>
    <w:p w14:paraId="28C5A74B" w14:textId="76AE6577" w:rsidR="006C58CB" w:rsidRDefault="001E163F" w:rsidP="006C58CB">
      <w:pPr>
        <w:spacing w:after="0" w:line="276" w:lineRule="auto"/>
        <w:ind w:firstLineChars="193" w:firstLine="425"/>
        <w:rPr>
          <w:sz w:val="22"/>
        </w:rPr>
      </w:pPr>
      <m:oMath>
        <m:sSub>
          <m:sSubPr>
            <m:ctrlPr>
              <w:rPr>
                <w:rFonts w:ascii="Cambria Math" w:hAnsi="Cambria Math"/>
                <w:sz w:val="22"/>
              </w:rPr>
            </m:ctrlPr>
          </m:sSubPr>
          <m:e>
            <m:r>
              <w:rPr>
                <w:rFonts w:ascii="Cambria Math" w:hAnsi="Cambria Math"/>
                <w:sz w:val="22"/>
              </w:rPr>
              <m:t>y</m:t>
            </m:r>
          </m:e>
          <m:sub>
            <m:r>
              <w:rPr>
                <w:rFonts w:ascii="Cambria Math" w:hAnsi="Cambria Math"/>
                <w:sz w:val="22"/>
              </w:rPr>
              <m:t>i</m:t>
            </m:r>
          </m:sub>
        </m:sSub>
      </m:oMath>
      <w:r w:rsidR="00F84178">
        <w:rPr>
          <w:rFonts w:hint="eastAsia"/>
          <w:sz w:val="22"/>
        </w:rPr>
        <w:t xml:space="preserve"> is the variable reflecting </w:t>
      </w:r>
      <w:r w:rsidR="00F84178">
        <w:rPr>
          <w:sz w:val="22"/>
        </w:rPr>
        <w:t xml:space="preserve">characteristics of demonstrations in region </w:t>
      </w:r>
      <w:proofErr w:type="spellStart"/>
      <w:r w:rsidR="00F84178">
        <w:rPr>
          <w:rFonts w:hint="eastAsia"/>
          <w:sz w:val="22"/>
        </w:rPr>
        <w:t>i</w:t>
      </w:r>
      <w:proofErr w:type="spellEnd"/>
      <w:r w:rsidR="00F84178">
        <w:rPr>
          <w:rFonts w:hint="eastAsia"/>
          <w:sz w:val="22"/>
        </w:rPr>
        <w:t xml:space="preserve">. </w:t>
      </w:r>
      <m:oMath>
        <m:sSub>
          <m:sSubPr>
            <m:ctrlPr>
              <w:rPr>
                <w:rFonts w:ascii="Cambria Math" w:hAnsi="Cambria Math"/>
                <w:i/>
                <w:sz w:val="22"/>
              </w:rPr>
            </m:ctrlPr>
          </m:sSubPr>
          <m:e>
            <m:r>
              <w:rPr>
                <w:rFonts w:ascii="Cambria Math" w:hAnsi="Cambria Math"/>
                <w:sz w:val="22"/>
              </w:rPr>
              <m:t>x</m:t>
            </m:r>
          </m:e>
          <m:sub>
            <m:r>
              <w:rPr>
                <w:rFonts w:ascii="Cambria Math" w:hAnsi="Cambria Math"/>
                <w:sz w:val="22"/>
              </w:rPr>
              <m:t>i</m:t>
            </m:r>
          </m:sub>
        </m:sSub>
      </m:oMath>
      <w:r w:rsidR="006C58CB">
        <w:rPr>
          <w:rFonts w:hint="eastAsia"/>
          <w:sz w:val="22"/>
        </w:rPr>
        <w:t xml:space="preserve"> is a dummy variable indicating </w:t>
      </w:r>
      <w:r w:rsidR="006C58CB">
        <w:rPr>
          <w:sz w:val="22"/>
        </w:rPr>
        <w:t>existence</w:t>
      </w:r>
      <w:r w:rsidR="006C58CB">
        <w:rPr>
          <w:rFonts w:hint="eastAsia"/>
          <w:sz w:val="22"/>
        </w:rPr>
        <w:t xml:space="preserve"> of railroads</w:t>
      </w:r>
      <w:r w:rsidR="00DA7927">
        <w:rPr>
          <w:sz w:val="22"/>
        </w:rPr>
        <w:t xml:space="preserve">. Definitions and basic statistics of these variables are provided in Table 4-1. </w:t>
      </w:r>
      <m:oMath>
        <m:sSub>
          <m:sSubPr>
            <m:ctrlPr>
              <w:rPr>
                <w:rFonts w:ascii="Cambria Math" w:hAnsi="Cambria Math"/>
                <w:sz w:val="22"/>
              </w:rPr>
            </m:ctrlPr>
          </m:sSubPr>
          <m:e>
            <m:r>
              <w:rPr>
                <w:rFonts w:ascii="Cambria Math" w:hAnsi="Cambria Math"/>
                <w:sz w:val="22"/>
              </w:rPr>
              <m:t>ε</m:t>
            </m:r>
          </m:e>
          <m:sub>
            <m:r>
              <w:rPr>
                <w:rFonts w:ascii="Cambria Math" w:hAnsi="Cambria Math"/>
                <w:sz w:val="22"/>
              </w:rPr>
              <m:t>i</m:t>
            </m:r>
          </m:sub>
        </m:sSub>
      </m:oMath>
      <w:r w:rsidR="00DA7927">
        <w:rPr>
          <w:rFonts w:hint="eastAsia"/>
          <w:sz w:val="22"/>
        </w:rPr>
        <w:t xml:space="preserve"> </w:t>
      </w:r>
      <w:r w:rsidR="00DA7927">
        <w:rPr>
          <w:sz w:val="22"/>
        </w:rPr>
        <w:t xml:space="preserve">is error term with mean zero. </w:t>
      </w:r>
      <m:oMath>
        <m:sSub>
          <m:sSubPr>
            <m:ctrlPr>
              <w:rPr>
                <w:rFonts w:ascii="Cambria Math" w:hAnsi="Cambria Math"/>
                <w:sz w:val="22"/>
              </w:rPr>
            </m:ctrlPr>
          </m:sSubPr>
          <m:e>
            <m:r>
              <w:rPr>
                <w:rFonts w:ascii="Cambria Math" w:hAnsi="Cambria Math"/>
                <w:sz w:val="22"/>
              </w:rPr>
              <m:t>z</m:t>
            </m:r>
          </m:e>
          <m:sub>
            <m:r>
              <w:rPr>
                <w:rFonts w:ascii="Cambria Math" w:hAnsi="Cambria Math"/>
                <w:sz w:val="22"/>
              </w:rPr>
              <m:t>i</m:t>
            </m:r>
          </m:sub>
        </m:sSub>
      </m:oMath>
      <w:r w:rsidR="00614EFB">
        <w:rPr>
          <w:rFonts w:hint="eastAsia"/>
          <w:sz w:val="22"/>
        </w:rPr>
        <w:t xml:space="preserve"> </w:t>
      </w:r>
      <m:oMath>
        <m:sSub>
          <m:sSubPr>
            <m:ctrlPr>
              <w:rPr>
                <w:rFonts w:ascii="Cambria Math" w:hAnsi="Cambria Math"/>
                <w:sz w:val="22"/>
              </w:rPr>
            </m:ctrlPr>
          </m:sSubPr>
          <m:e>
            <m:r>
              <w:rPr>
                <w:rFonts w:ascii="Cambria Math" w:hAnsi="Cambria Math"/>
                <w:sz w:val="22"/>
              </w:rPr>
              <m:t>z</m:t>
            </m:r>
          </m:e>
          <m:sub>
            <m:r>
              <w:rPr>
                <w:rFonts w:ascii="Cambria Math" w:hAnsi="Cambria Math"/>
                <w:sz w:val="22"/>
              </w:rPr>
              <m:t>ik</m:t>
            </m:r>
          </m:sub>
        </m:sSub>
      </m:oMath>
      <w:r w:rsidR="00614EFB">
        <w:rPr>
          <w:rFonts w:hint="eastAsia"/>
          <w:sz w:val="22"/>
        </w:rPr>
        <w:t xml:space="preserve"> </w:t>
      </w:r>
      <w:r w:rsidR="00614EFB">
        <w:rPr>
          <w:sz w:val="22"/>
        </w:rPr>
        <w:t xml:space="preserve">are </w:t>
      </w:r>
      <w:r w:rsidR="006C58CB">
        <w:rPr>
          <w:sz w:val="22"/>
        </w:rPr>
        <w:t>factors</w:t>
      </w:r>
      <w:r w:rsidR="00614EFB">
        <w:rPr>
          <w:sz w:val="22"/>
        </w:rPr>
        <w:t xml:space="preserve"> </w:t>
      </w:r>
      <w:r w:rsidR="00614EFB">
        <w:rPr>
          <w:sz w:val="22"/>
        </w:rPr>
        <w:lastRenderedPageBreak/>
        <w:t>that might affect incidence and intensity of demonstrations.</w:t>
      </w:r>
      <w:r w:rsidR="002D28DD">
        <w:rPr>
          <w:sz w:val="22"/>
        </w:rPr>
        <w:t xml:space="preserve"> Numerous factors should matter, but</w:t>
      </w:r>
      <w:r w:rsidR="006C58CB">
        <w:rPr>
          <w:sz w:val="22"/>
        </w:rPr>
        <w:t xml:space="preserve"> </w:t>
      </w:r>
      <w:r w:rsidR="002D28DD">
        <w:rPr>
          <w:sz w:val="22"/>
        </w:rPr>
        <w:t>critical would be as follows</w:t>
      </w:r>
      <w:r w:rsidR="00A35AB5">
        <w:rPr>
          <w:sz w:val="22"/>
        </w:rPr>
        <w:t>, and Table 5-2 provides basic statistics.</w:t>
      </w:r>
    </w:p>
    <w:p w14:paraId="16E412D1" w14:textId="46B29432" w:rsidR="00F84178" w:rsidRDefault="00F84178" w:rsidP="00602E4C">
      <w:pPr>
        <w:spacing w:after="0" w:line="276" w:lineRule="auto"/>
        <w:ind w:firstLineChars="193" w:firstLine="425"/>
        <w:rPr>
          <w:sz w:val="22"/>
        </w:rPr>
      </w:pPr>
    </w:p>
    <w:p w14:paraId="3E59A8BF" w14:textId="77777777" w:rsidR="00F84178" w:rsidRPr="00F84178" w:rsidRDefault="00F84178" w:rsidP="00F84178">
      <w:pPr>
        <w:spacing w:after="0" w:line="276" w:lineRule="auto"/>
        <w:ind w:firstLineChars="193" w:firstLine="425"/>
        <w:rPr>
          <w:sz w:val="22"/>
        </w:rPr>
      </w:pPr>
      <w:r>
        <w:rPr>
          <w:sz w:val="22"/>
        </w:rPr>
        <w:t xml:space="preserve">Table </w:t>
      </w:r>
      <w:r>
        <w:rPr>
          <w:rFonts w:hint="eastAsia"/>
          <w:sz w:val="22"/>
        </w:rPr>
        <w:t>5-</w:t>
      </w:r>
      <w:r>
        <w:rPr>
          <w:sz w:val="22"/>
        </w:rPr>
        <w:t xml:space="preserve">2 </w:t>
      </w:r>
      <w:r>
        <w:rPr>
          <w:rFonts w:hint="eastAsia"/>
          <w:sz w:val="22"/>
        </w:rPr>
        <w:t>Regional Characteristics</w:t>
      </w:r>
      <w:r>
        <w:rPr>
          <w:sz w:val="22"/>
        </w:rPr>
        <w:t xml:space="preserve"> according to Railroad Connections</w:t>
      </w:r>
    </w:p>
    <w:tbl>
      <w:tblPr>
        <w:tblW w:w="9072" w:type="dxa"/>
        <w:tblInd w:w="99" w:type="dxa"/>
        <w:tblLayout w:type="fixed"/>
        <w:tblCellMar>
          <w:left w:w="99" w:type="dxa"/>
          <w:right w:w="99" w:type="dxa"/>
        </w:tblCellMar>
        <w:tblLook w:val="04A0" w:firstRow="1" w:lastRow="0" w:firstColumn="1" w:lastColumn="0" w:noHBand="0" w:noVBand="1"/>
      </w:tblPr>
      <w:tblGrid>
        <w:gridCol w:w="2620"/>
        <w:gridCol w:w="1290"/>
        <w:gridCol w:w="1290"/>
        <w:gridCol w:w="1291"/>
        <w:gridCol w:w="1290"/>
        <w:gridCol w:w="1291"/>
      </w:tblGrid>
      <w:tr w:rsidR="00B6578A" w:rsidRPr="00B6578A" w14:paraId="5E7F4E1C" w14:textId="77777777" w:rsidTr="00B6578A">
        <w:trPr>
          <w:trHeight w:val="330"/>
        </w:trPr>
        <w:tc>
          <w:tcPr>
            <w:tcW w:w="2620" w:type="dxa"/>
            <w:tcBorders>
              <w:top w:val="single" w:sz="4" w:space="0" w:color="auto"/>
              <w:left w:val="nil"/>
              <w:bottom w:val="nil"/>
              <w:right w:val="nil"/>
            </w:tcBorders>
            <w:shd w:val="clear" w:color="auto" w:fill="auto"/>
            <w:noWrap/>
            <w:vAlign w:val="center"/>
            <w:hideMark/>
          </w:tcPr>
          <w:p w14:paraId="1415993A" w14:textId="77777777" w:rsidR="00B6578A" w:rsidRPr="00B6578A" w:rsidRDefault="00B6578A" w:rsidP="00B6578A">
            <w:pPr>
              <w:widowControl/>
              <w:wordWrap/>
              <w:autoSpaceDE/>
              <w:autoSpaceDN/>
              <w:spacing w:after="0" w:line="240" w:lineRule="auto"/>
              <w:jc w:val="lef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 xml:space="preserve">　</w:t>
            </w:r>
          </w:p>
        </w:tc>
        <w:tc>
          <w:tcPr>
            <w:tcW w:w="1290" w:type="dxa"/>
            <w:tcBorders>
              <w:top w:val="single" w:sz="4" w:space="0" w:color="auto"/>
              <w:left w:val="nil"/>
              <w:bottom w:val="nil"/>
              <w:right w:val="nil"/>
            </w:tcBorders>
            <w:shd w:val="clear" w:color="auto" w:fill="auto"/>
            <w:noWrap/>
            <w:vAlign w:val="center"/>
            <w:hideMark/>
          </w:tcPr>
          <w:p w14:paraId="1BA4052A" w14:textId="77777777" w:rsidR="00B6578A" w:rsidRPr="00B6578A" w:rsidRDefault="00B6578A" w:rsidP="00B6578A">
            <w:pPr>
              <w:widowControl/>
              <w:wordWrap/>
              <w:autoSpaceDE/>
              <w:autoSpaceDN/>
              <w:spacing w:after="0" w:line="240" w:lineRule="auto"/>
              <w:jc w:val="lef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rail</w:t>
            </w:r>
          </w:p>
        </w:tc>
        <w:tc>
          <w:tcPr>
            <w:tcW w:w="1290" w:type="dxa"/>
            <w:tcBorders>
              <w:top w:val="single" w:sz="4" w:space="0" w:color="auto"/>
              <w:left w:val="nil"/>
              <w:bottom w:val="single" w:sz="4" w:space="0" w:color="auto"/>
              <w:right w:val="nil"/>
            </w:tcBorders>
            <w:shd w:val="clear" w:color="auto" w:fill="auto"/>
            <w:noWrap/>
            <w:vAlign w:val="center"/>
            <w:hideMark/>
          </w:tcPr>
          <w:p w14:paraId="7E66CD7B" w14:textId="77777777" w:rsidR="00B6578A" w:rsidRPr="00B6578A" w:rsidRDefault="00B6578A" w:rsidP="00B6578A">
            <w:pPr>
              <w:widowControl/>
              <w:wordWrap/>
              <w:autoSpaceDE/>
              <w:autoSpaceDN/>
              <w:spacing w:after="0" w:line="240" w:lineRule="auto"/>
              <w:jc w:val="lef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No rail</w:t>
            </w:r>
          </w:p>
        </w:tc>
        <w:tc>
          <w:tcPr>
            <w:tcW w:w="1291" w:type="dxa"/>
            <w:tcBorders>
              <w:top w:val="single" w:sz="4" w:space="0" w:color="auto"/>
              <w:left w:val="nil"/>
              <w:bottom w:val="single" w:sz="4" w:space="0" w:color="auto"/>
              <w:right w:val="nil"/>
            </w:tcBorders>
            <w:shd w:val="clear" w:color="auto" w:fill="auto"/>
            <w:noWrap/>
            <w:vAlign w:val="center"/>
            <w:hideMark/>
          </w:tcPr>
          <w:p w14:paraId="48E5F4D9" w14:textId="77777777" w:rsidR="00B6578A" w:rsidRPr="00B6578A" w:rsidRDefault="00B6578A" w:rsidP="00B6578A">
            <w:pPr>
              <w:widowControl/>
              <w:wordWrap/>
              <w:autoSpaceDE/>
              <w:autoSpaceDN/>
              <w:spacing w:after="0" w:line="240" w:lineRule="auto"/>
              <w:jc w:val="lef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 xml:space="preserve">　</w:t>
            </w:r>
          </w:p>
        </w:tc>
        <w:tc>
          <w:tcPr>
            <w:tcW w:w="1290" w:type="dxa"/>
            <w:tcBorders>
              <w:top w:val="single" w:sz="4" w:space="0" w:color="auto"/>
              <w:left w:val="nil"/>
              <w:bottom w:val="single" w:sz="4" w:space="0" w:color="auto"/>
              <w:right w:val="nil"/>
            </w:tcBorders>
            <w:shd w:val="clear" w:color="auto" w:fill="auto"/>
            <w:noWrap/>
            <w:vAlign w:val="center"/>
            <w:hideMark/>
          </w:tcPr>
          <w:p w14:paraId="38EF0AC4" w14:textId="77777777" w:rsidR="00B6578A" w:rsidRPr="00B6578A" w:rsidRDefault="00B6578A" w:rsidP="00B6578A">
            <w:pPr>
              <w:widowControl/>
              <w:wordWrap/>
              <w:autoSpaceDE/>
              <w:autoSpaceDN/>
              <w:spacing w:after="0" w:line="240" w:lineRule="auto"/>
              <w:jc w:val="lef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 xml:space="preserve">　</w:t>
            </w:r>
          </w:p>
        </w:tc>
        <w:tc>
          <w:tcPr>
            <w:tcW w:w="1291" w:type="dxa"/>
            <w:tcBorders>
              <w:top w:val="single" w:sz="4" w:space="0" w:color="auto"/>
              <w:left w:val="nil"/>
              <w:bottom w:val="nil"/>
              <w:right w:val="nil"/>
            </w:tcBorders>
            <w:shd w:val="clear" w:color="auto" w:fill="auto"/>
            <w:noWrap/>
            <w:vAlign w:val="center"/>
            <w:hideMark/>
          </w:tcPr>
          <w:p w14:paraId="457CC430" w14:textId="77777777" w:rsidR="00B6578A" w:rsidRPr="00B6578A" w:rsidRDefault="00B6578A" w:rsidP="00B6578A">
            <w:pPr>
              <w:widowControl/>
              <w:wordWrap/>
              <w:autoSpaceDE/>
              <w:autoSpaceDN/>
              <w:spacing w:after="0" w:line="240" w:lineRule="auto"/>
              <w:jc w:val="lef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total</w:t>
            </w:r>
          </w:p>
        </w:tc>
      </w:tr>
      <w:tr w:rsidR="00B6578A" w:rsidRPr="00B6578A" w14:paraId="6F870600" w14:textId="77777777" w:rsidTr="00B6578A">
        <w:trPr>
          <w:trHeight w:val="330"/>
        </w:trPr>
        <w:tc>
          <w:tcPr>
            <w:tcW w:w="2620" w:type="dxa"/>
            <w:tcBorders>
              <w:top w:val="nil"/>
              <w:left w:val="nil"/>
              <w:bottom w:val="single" w:sz="4" w:space="0" w:color="auto"/>
              <w:right w:val="nil"/>
            </w:tcBorders>
            <w:shd w:val="clear" w:color="auto" w:fill="auto"/>
            <w:noWrap/>
            <w:vAlign w:val="center"/>
            <w:hideMark/>
          </w:tcPr>
          <w:p w14:paraId="54E47EDB" w14:textId="77777777" w:rsidR="00B6578A" w:rsidRPr="00B6578A" w:rsidRDefault="00B6578A" w:rsidP="00B6578A">
            <w:pPr>
              <w:widowControl/>
              <w:wordWrap/>
              <w:autoSpaceDE/>
              <w:autoSpaceDN/>
              <w:spacing w:after="0" w:line="240" w:lineRule="auto"/>
              <w:jc w:val="lef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 xml:space="preserve">　</w:t>
            </w:r>
          </w:p>
        </w:tc>
        <w:tc>
          <w:tcPr>
            <w:tcW w:w="1290" w:type="dxa"/>
            <w:tcBorders>
              <w:top w:val="nil"/>
              <w:left w:val="nil"/>
              <w:bottom w:val="single" w:sz="4" w:space="0" w:color="auto"/>
              <w:right w:val="nil"/>
            </w:tcBorders>
            <w:shd w:val="clear" w:color="auto" w:fill="auto"/>
            <w:noWrap/>
            <w:vAlign w:val="center"/>
            <w:hideMark/>
          </w:tcPr>
          <w:p w14:paraId="5CE38CF8" w14:textId="77777777" w:rsidR="00B6578A" w:rsidRPr="00B6578A" w:rsidRDefault="00B6578A" w:rsidP="00B6578A">
            <w:pPr>
              <w:widowControl/>
              <w:wordWrap/>
              <w:autoSpaceDE/>
              <w:autoSpaceDN/>
              <w:spacing w:after="0" w:line="240" w:lineRule="auto"/>
              <w:jc w:val="lef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 xml:space="preserve">　</w:t>
            </w:r>
          </w:p>
        </w:tc>
        <w:tc>
          <w:tcPr>
            <w:tcW w:w="1290" w:type="dxa"/>
            <w:tcBorders>
              <w:top w:val="nil"/>
              <w:left w:val="nil"/>
              <w:bottom w:val="single" w:sz="4" w:space="0" w:color="auto"/>
              <w:right w:val="nil"/>
            </w:tcBorders>
            <w:shd w:val="clear" w:color="auto" w:fill="auto"/>
            <w:noWrap/>
            <w:vAlign w:val="center"/>
            <w:hideMark/>
          </w:tcPr>
          <w:p w14:paraId="20A3F823" w14:textId="77777777" w:rsidR="00B6578A" w:rsidRPr="00B6578A" w:rsidRDefault="00B6578A" w:rsidP="00B6578A">
            <w:pPr>
              <w:widowControl/>
              <w:wordWrap/>
              <w:autoSpaceDE/>
              <w:autoSpaceDN/>
              <w:spacing w:after="0" w:line="240" w:lineRule="auto"/>
              <w:jc w:val="lef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Total</w:t>
            </w:r>
          </w:p>
        </w:tc>
        <w:tc>
          <w:tcPr>
            <w:tcW w:w="1291" w:type="dxa"/>
            <w:tcBorders>
              <w:top w:val="nil"/>
              <w:left w:val="nil"/>
              <w:bottom w:val="single" w:sz="4" w:space="0" w:color="auto"/>
              <w:right w:val="nil"/>
            </w:tcBorders>
            <w:shd w:val="clear" w:color="auto" w:fill="auto"/>
            <w:noWrap/>
            <w:vAlign w:val="center"/>
            <w:hideMark/>
          </w:tcPr>
          <w:p w14:paraId="4D731BB9" w14:textId="77777777" w:rsidR="00B6578A" w:rsidRPr="00B6578A" w:rsidRDefault="00B6578A" w:rsidP="00B6578A">
            <w:pPr>
              <w:widowControl/>
              <w:wordWrap/>
              <w:autoSpaceDE/>
              <w:autoSpaceDN/>
              <w:spacing w:after="0" w:line="240" w:lineRule="auto"/>
              <w:jc w:val="lef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neighbor</w:t>
            </w:r>
          </w:p>
        </w:tc>
        <w:tc>
          <w:tcPr>
            <w:tcW w:w="1290" w:type="dxa"/>
            <w:tcBorders>
              <w:top w:val="nil"/>
              <w:left w:val="nil"/>
              <w:bottom w:val="single" w:sz="4" w:space="0" w:color="auto"/>
              <w:right w:val="nil"/>
            </w:tcBorders>
            <w:shd w:val="clear" w:color="auto" w:fill="auto"/>
            <w:noWrap/>
            <w:vAlign w:val="center"/>
            <w:hideMark/>
          </w:tcPr>
          <w:p w14:paraId="53FB6D36" w14:textId="77777777" w:rsidR="00B6578A" w:rsidRPr="00B6578A" w:rsidRDefault="00B6578A" w:rsidP="00B6578A">
            <w:pPr>
              <w:widowControl/>
              <w:wordWrap/>
              <w:autoSpaceDE/>
              <w:autoSpaceDN/>
              <w:spacing w:after="0" w:line="240" w:lineRule="auto"/>
              <w:jc w:val="lef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non</w:t>
            </w:r>
          </w:p>
        </w:tc>
        <w:tc>
          <w:tcPr>
            <w:tcW w:w="1291" w:type="dxa"/>
            <w:tcBorders>
              <w:top w:val="nil"/>
              <w:left w:val="nil"/>
              <w:bottom w:val="single" w:sz="4" w:space="0" w:color="auto"/>
              <w:right w:val="nil"/>
            </w:tcBorders>
            <w:shd w:val="clear" w:color="auto" w:fill="auto"/>
            <w:noWrap/>
            <w:vAlign w:val="center"/>
            <w:hideMark/>
          </w:tcPr>
          <w:p w14:paraId="6F9984C2" w14:textId="77777777" w:rsidR="00B6578A" w:rsidRPr="00B6578A" w:rsidRDefault="00B6578A" w:rsidP="00B6578A">
            <w:pPr>
              <w:widowControl/>
              <w:wordWrap/>
              <w:autoSpaceDE/>
              <w:autoSpaceDN/>
              <w:spacing w:after="0" w:line="240" w:lineRule="auto"/>
              <w:jc w:val="lef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 xml:space="preserve">　</w:t>
            </w:r>
          </w:p>
        </w:tc>
      </w:tr>
      <w:tr w:rsidR="00B6578A" w:rsidRPr="00B6578A" w14:paraId="7B161A95" w14:textId="77777777" w:rsidTr="00B6578A">
        <w:trPr>
          <w:trHeight w:val="330"/>
        </w:trPr>
        <w:tc>
          <w:tcPr>
            <w:tcW w:w="2620" w:type="dxa"/>
            <w:tcBorders>
              <w:top w:val="nil"/>
              <w:left w:val="nil"/>
              <w:bottom w:val="nil"/>
              <w:right w:val="nil"/>
            </w:tcBorders>
            <w:shd w:val="clear" w:color="auto" w:fill="auto"/>
            <w:noWrap/>
            <w:vAlign w:val="center"/>
            <w:hideMark/>
          </w:tcPr>
          <w:p w14:paraId="29FE3433" w14:textId="77777777" w:rsidR="00B6578A" w:rsidRPr="00B6578A" w:rsidRDefault="00B6578A" w:rsidP="00B6578A">
            <w:pPr>
              <w:widowControl/>
              <w:wordWrap/>
              <w:autoSpaceDE/>
              <w:autoSpaceDN/>
              <w:spacing w:after="0" w:line="240" w:lineRule="auto"/>
              <w:jc w:val="lef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Number of Districts</w:t>
            </w:r>
          </w:p>
        </w:tc>
        <w:tc>
          <w:tcPr>
            <w:tcW w:w="1290" w:type="dxa"/>
            <w:tcBorders>
              <w:top w:val="nil"/>
              <w:left w:val="nil"/>
              <w:bottom w:val="nil"/>
              <w:right w:val="nil"/>
            </w:tcBorders>
            <w:shd w:val="clear" w:color="auto" w:fill="auto"/>
            <w:noWrap/>
            <w:vAlign w:val="center"/>
            <w:hideMark/>
          </w:tcPr>
          <w:p w14:paraId="1825484B"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58</w:t>
            </w:r>
          </w:p>
        </w:tc>
        <w:tc>
          <w:tcPr>
            <w:tcW w:w="1290" w:type="dxa"/>
            <w:tcBorders>
              <w:top w:val="nil"/>
              <w:left w:val="nil"/>
              <w:bottom w:val="nil"/>
              <w:right w:val="nil"/>
            </w:tcBorders>
            <w:shd w:val="clear" w:color="auto" w:fill="auto"/>
            <w:noWrap/>
            <w:vAlign w:val="center"/>
            <w:hideMark/>
          </w:tcPr>
          <w:p w14:paraId="69532ED3"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162</w:t>
            </w:r>
          </w:p>
        </w:tc>
        <w:tc>
          <w:tcPr>
            <w:tcW w:w="1291" w:type="dxa"/>
            <w:tcBorders>
              <w:top w:val="nil"/>
              <w:left w:val="nil"/>
              <w:bottom w:val="nil"/>
              <w:right w:val="nil"/>
            </w:tcBorders>
            <w:shd w:val="clear" w:color="auto" w:fill="auto"/>
            <w:noWrap/>
            <w:vAlign w:val="center"/>
            <w:hideMark/>
          </w:tcPr>
          <w:p w14:paraId="37383CBB"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61</w:t>
            </w:r>
          </w:p>
        </w:tc>
        <w:tc>
          <w:tcPr>
            <w:tcW w:w="1290" w:type="dxa"/>
            <w:tcBorders>
              <w:top w:val="nil"/>
              <w:left w:val="nil"/>
              <w:bottom w:val="nil"/>
              <w:right w:val="nil"/>
            </w:tcBorders>
            <w:shd w:val="clear" w:color="auto" w:fill="auto"/>
            <w:noWrap/>
            <w:vAlign w:val="center"/>
            <w:hideMark/>
          </w:tcPr>
          <w:p w14:paraId="037E90E1"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101</w:t>
            </w:r>
          </w:p>
        </w:tc>
        <w:tc>
          <w:tcPr>
            <w:tcW w:w="1291" w:type="dxa"/>
            <w:tcBorders>
              <w:top w:val="nil"/>
              <w:left w:val="nil"/>
              <w:bottom w:val="nil"/>
              <w:right w:val="nil"/>
            </w:tcBorders>
            <w:shd w:val="clear" w:color="auto" w:fill="auto"/>
            <w:noWrap/>
            <w:vAlign w:val="center"/>
            <w:hideMark/>
          </w:tcPr>
          <w:p w14:paraId="2988AB08"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220</w:t>
            </w:r>
          </w:p>
        </w:tc>
      </w:tr>
      <w:tr w:rsidR="00B6578A" w:rsidRPr="00B6578A" w14:paraId="64224896" w14:textId="77777777" w:rsidTr="00B6578A">
        <w:trPr>
          <w:trHeight w:val="330"/>
        </w:trPr>
        <w:tc>
          <w:tcPr>
            <w:tcW w:w="2620" w:type="dxa"/>
            <w:tcBorders>
              <w:top w:val="nil"/>
              <w:left w:val="nil"/>
              <w:bottom w:val="nil"/>
              <w:right w:val="nil"/>
            </w:tcBorders>
            <w:shd w:val="clear" w:color="auto" w:fill="auto"/>
            <w:noWrap/>
            <w:vAlign w:val="center"/>
            <w:hideMark/>
          </w:tcPr>
          <w:p w14:paraId="1A06CDAD"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p>
        </w:tc>
        <w:tc>
          <w:tcPr>
            <w:tcW w:w="1290" w:type="dxa"/>
            <w:tcBorders>
              <w:top w:val="nil"/>
              <w:left w:val="nil"/>
              <w:bottom w:val="nil"/>
              <w:right w:val="nil"/>
            </w:tcBorders>
            <w:shd w:val="clear" w:color="auto" w:fill="auto"/>
            <w:noWrap/>
            <w:vAlign w:val="center"/>
            <w:hideMark/>
          </w:tcPr>
          <w:p w14:paraId="120D2FF4" w14:textId="77777777" w:rsidR="00B6578A" w:rsidRPr="00B6578A" w:rsidRDefault="00B6578A" w:rsidP="00B6578A">
            <w:pPr>
              <w:widowControl/>
              <w:wordWrap/>
              <w:autoSpaceDE/>
              <w:autoSpaceDN/>
              <w:spacing w:after="0" w:line="240" w:lineRule="auto"/>
              <w:jc w:val="left"/>
              <w:rPr>
                <w:rFonts w:ascii="Times New Roman" w:eastAsia="Times New Roman" w:hAnsi="Times New Roman" w:cs="Times New Roman"/>
                <w:kern w:val="0"/>
                <w:szCs w:val="20"/>
              </w:rPr>
            </w:pPr>
          </w:p>
        </w:tc>
        <w:tc>
          <w:tcPr>
            <w:tcW w:w="1290" w:type="dxa"/>
            <w:tcBorders>
              <w:top w:val="nil"/>
              <w:left w:val="nil"/>
              <w:bottom w:val="nil"/>
              <w:right w:val="nil"/>
            </w:tcBorders>
            <w:shd w:val="clear" w:color="auto" w:fill="auto"/>
            <w:noWrap/>
            <w:vAlign w:val="center"/>
            <w:hideMark/>
          </w:tcPr>
          <w:p w14:paraId="1EF56FC5" w14:textId="77777777" w:rsidR="00B6578A" w:rsidRPr="00B6578A" w:rsidRDefault="00B6578A" w:rsidP="00B6578A">
            <w:pPr>
              <w:widowControl/>
              <w:wordWrap/>
              <w:autoSpaceDE/>
              <w:autoSpaceDN/>
              <w:spacing w:after="0" w:line="240" w:lineRule="auto"/>
              <w:jc w:val="left"/>
              <w:rPr>
                <w:rFonts w:ascii="Times New Roman" w:eastAsia="Times New Roman" w:hAnsi="Times New Roman" w:cs="Times New Roman"/>
                <w:kern w:val="0"/>
                <w:szCs w:val="20"/>
              </w:rPr>
            </w:pPr>
          </w:p>
        </w:tc>
        <w:tc>
          <w:tcPr>
            <w:tcW w:w="1291" w:type="dxa"/>
            <w:tcBorders>
              <w:top w:val="nil"/>
              <w:left w:val="nil"/>
              <w:bottom w:val="nil"/>
              <w:right w:val="nil"/>
            </w:tcBorders>
            <w:shd w:val="clear" w:color="auto" w:fill="auto"/>
            <w:noWrap/>
            <w:vAlign w:val="center"/>
            <w:hideMark/>
          </w:tcPr>
          <w:p w14:paraId="48CDA106" w14:textId="77777777" w:rsidR="00B6578A" w:rsidRPr="00B6578A" w:rsidRDefault="00B6578A" w:rsidP="00B6578A">
            <w:pPr>
              <w:widowControl/>
              <w:wordWrap/>
              <w:autoSpaceDE/>
              <w:autoSpaceDN/>
              <w:spacing w:after="0" w:line="240" w:lineRule="auto"/>
              <w:jc w:val="left"/>
              <w:rPr>
                <w:rFonts w:ascii="Times New Roman" w:eastAsia="Times New Roman" w:hAnsi="Times New Roman" w:cs="Times New Roman"/>
                <w:kern w:val="0"/>
                <w:szCs w:val="20"/>
              </w:rPr>
            </w:pPr>
          </w:p>
        </w:tc>
        <w:tc>
          <w:tcPr>
            <w:tcW w:w="1290" w:type="dxa"/>
            <w:tcBorders>
              <w:top w:val="nil"/>
              <w:left w:val="nil"/>
              <w:bottom w:val="nil"/>
              <w:right w:val="nil"/>
            </w:tcBorders>
            <w:shd w:val="clear" w:color="auto" w:fill="auto"/>
            <w:noWrap/>
            <w:vAlign w:val="center"/>
            <w:hideMark/>
          </w:tcPr>
          <w:p w14:paraId="13A72F76" w14:textId="77777777" w:rsidR="00B6578A" w:rsidRPr="00B6578A" w:rsidRDefault="00B6578A" w:rsidP="00B6578A">
            <w:pPr>
              <w:widowControl/>
              <w:wordWrap/>
              <w:autoSpaceDE/>
              <w:autoSpaceDN/>
              <w:spacing w:after="0" w:line="240" w:lineRule="auto"/>
              <w:jc w:val="left"/>
              <w:rPr>
                <w:rFonts w:ascii="Times New Roman" w:eastAsia="Times New Roman" w:hAnsi="Times New Roman" w:cs="Times New Roman"/>
                <w:kern w:val="0"/>
                <w:szCs w:val="20"/>
              </w:rPr>
            </w:pPr>
          </w:p>
        </w:tc>
        <w:tc>
          <w:tcPr>
            <w:tcW w:w="1291" w:type="dxa"/>
            <w:tcBorders>
              <w:top w:val="nil"/>
              <w:left w:val="nil"/>
              <w:bottom w:val="nil"/>
              <w:right w:val="nil"/>
            </w:tcBorders>
            <w:shd w:val="clear" w:color="auto" w:fill="auto"/>
            <w:noWrap/>
            <w:vAlign w:val="center"/>
            <w:hideMark/>
          </w:tcPr>
          <w:p w14:paraId="0FD471E6" w14:textId="77777777" w:rsidR="00B6578A" w:rsidRPr="00B6578A" w:rsidRDefault="00B6578A" w:rsidP="00B6578A">
            <w:pPr>
              <w:widowControl/>
              <w:wordWrap/>
              <w:autoSpaceDE/>
              <w:autoSpaceDN/>
              <w:spacing w:after="0" w:line="240" w:lineRule="auto"/>
              <w:jc w:val="left"/>
              <w:rPr>
                <w:rFonts w:ascii="Times New Roman" w:eastAsia="Times New Roman" w:hAnsi="Times New Roman" w:cs="Times New Roman"/>
                <w:kern w:val="0"/>
                <w:szCs w:val="20"/>
              </w:rPr>
            </w:pPr>
          </w:p>
        </w:tc>
      </w:tr>
      <w:tr w:rsidR="00B6578A" w:rsidRPr="00B6578A" w14:paraId="38918612" w14:textId="77777777" w:rsidTr="00B6578A">
        <w:trPr>
          <w:trHeight w:val="330"/>
        </w:trPr>
        <w:tc>
          <w:tcPr>
            <w:tcW w:w="2620" w:type="dxa"/>
            <w:tcBorders>
              <w:top w:val="nil"/>
              <w:left w:val="nil"/>
              <w:bottom w:val="nil"/>
              <w:right w:val="nil"/>
            </w:tcBorders>
            <w:shd w:val="clear" w:color="auto" w:fill="auto"/>
            <w:noWrap/>
            <w:vAlign w:val="center"/>
            <w:hideMark/>
          </w:tcPr>
          <w:p w14:paraId="1247A000" w14:textId="77777777" w:rsidR="00B6578A" w:rsidRPr="00B6578A" w:rsidRDefault="00B6578A" w:rsidP="00B6578A">
            <w:pPr>
              <w:widowControl/>
              <w:wordWrap/>
              <w:autoSpaceDE/>
              <w:autoSpaceDN/>
              <w:spacing w:after="0" w:line="240" w:lineRule="auto"/>
              <w:jc w:val="lef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Korean Population</w:t>
            </w:r>
          </w:p>
        </w:tc>
        <w:tc>
          <w:tcPr>
            <w:tcW w:w="1290" w:type="dxa"/>
            <w:tcBorders>
              <w:top w:val="nil"/>
              <w:left w:val="nil"/>
              <w:bottom w:val="nil"/>
              <w:right w:val="nil"/>
            </w:tcBorders>
            <w:shd w:val="clear" w:color="auto" w:fill="auto"/>
            <w:noWrap/>
            <w:vAlign w:val="center"/>
            <w:hideMark/>
          </w:tcPr>
          <w:p w14:paraId="60D1DCFD"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93337</w:t>
            </w:r>
          </w:p>
        </w:tc>
        <w:tc>
          <w:tcPr>
            <w:tcW w:w="1290" w:type="dxa"/>
            <w:tcBorders>
              <w:top w:val="nil"/>
              <w:left w:val="nil"/>
              <w:bottom w:val="nil"/>
              <w:right w:val="nil"/>
            </w:tcBorders>
            <w:shd w:val="clear" w:color="auto" w:fill="auto"/>
            <w:noWrap/>
            <w:vAlign w:val="center"/>
            <w:hideMark/>
          </w:tcPr>
          <w:p w14:paraId="6E17D091"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70185</w:t>
            </w:r>
          </w:p>
        </w:tc>
        <w:tc>
          <w:tcPr>
            <w:tcW w:w="1291" w:type="dxa"/>
            <w:tcBorders>
              <w:top w:val="nil"/>
              <w:left w:val="nil"/>
              <w:bottom w:val="nil"/>
              <w:right w:val="nil"/>
            </w:tcBorders>
            <w:shd w:val="clear" w:color="auto" w:fill="auto"/>
            <w:noWrap/>
            <w:vAlign w:val="center"/>
            <w:hideMark/>
          </w:tcPr>
          <w:p w14:paraId="22A931C7"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76766</w:t>
            </w:r>
          </w:p>
        </w:tc>
        <w:tc>
          <w:tcPr>
            <w:tcW w:w="1290" w:type="dxa"/>
            <w:tcBorders>
              <w:top w:val="nil"/>
              <w:left w:val="nil"/>
              <w:bottom w:val="nil"/>
              <w:right w:val="nil"/>
            </w:tcBorders>
            <w:shd w:val="clear" w:color="auto" w:fill="auto"/>
            <w:noWrap/>
            <w:vAlign w:val="center"/>
            <w:hideMark/>
          </w:tcPr>
          <w:p w14:paraId="4FE776BC"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66210</w:t>
            </w:r>
          </w:p>
        </w:tc>
        <w:tc>
          <w:tcPr>
            <w:tcW w:w="1291" w:type="dxa"/>
            <w:tcBorders>
              <w:top w:val="nil"/>
              <w:left w:val="nil"/>
              <w:bottom w:val="nil"/>
              <w:right w:val="nil"/>
            </w:tcBorders>
            <w:shd w:val="clear" w:color="auto" w:fill="auto"/>
            <w:noWrap/>
            <w:vAlign w:val="center"/>
            <w:hideMark/>
          </w:tcPr>
          <w:p w14:paraId="7DC2E329"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76289</w:t>
            </w:r>
          </w:p>
        </w:tc>
      </w:tr>
      <w:tr w:rsidR="00B6578A" w:rsidRPr="00B6578A" w14:paraId="41A1DB38" w14:textId="77777777" w:rsidTr="00B6578A">
        <w:trPr>
          <w:trHeight w:val="330"/>
        </w:trPr>
        <w:tc>
          <w:tcPr>
            <w:tcW w:w="2620" w:type="dxa"/>
            <w:tcBorders>
              <w:top w:val="nil"/>
              <w:left w:val="nil"/>
              <w:bottom w:val="nil"/>
              <w:right w:val="nil"/>
            </w:tcBorders>
            <w:shd w:val="clear" w:color="auto" w:fill="auto"/>
            <w:noWrap/>
            <w:vAlign w:val="center"/>
            <w:hideMark/>
          </w:tcPr>
          <w:p w14:paraId="41D122DA" w14:textId="77777777" w:rsidR="00B6578A" w:rsidRPr="00B6578A" w:rsidRDefault="00B6578A" w:rsidP="00B6578A">
            <w:pPr>
              <w:widowControl/>
              <w:wordWrap/>
              <w:autoSpaceDE/>
              <w:autoSpaceDN/>
              <w:spacing w:after="0" w:line="240" w:lineRule="auto"/>
              <w:jc w:val="lef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Japanese Population</w:t>
            </w:r>
          </w:p>
        </w:tc>
        <w:tc>
          <w:tcPr>
            <w:tcW w:w="1290" w:type="dxa"/>
            <w:tcBorders>
              <w:top w:val="nil"/>
              <w:left w:val="nil"/>
              <w:bottom w:val="nil"/>
              <w:right w:val="nil"/>
            </w:tcBorders>
            <w:shd w:val="clear" w:color="auto" w:fill="auto"/>
            <w:noWrap/>
            <w:vAlign w:val="center"/>
            <w:hideMark/>
          </w:tcPr>
          <w:p w14:paraId="0F32D586"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4362</w:t>
            </w:r>
          </w:p>
        </w:tc>
        <w:tc>
          <w:tcPr>
            <w:tcW w:w="1290" w:type="dxa"/>
            <w:tcBorders>
              <w:top w:val="nil"/>
              <w:left w:val="nil"/>
              <w:bottom w:val="nil"/>
              <w:right w:val="nil"/>
            </w:tcBorders>
            <w:shd w:val="clear" w:color="auto" w:fill="auto"/>
            <w:noWrap/>
            <w:vAlign w:val="center"/>
            <w:hideMark/>
          </w:tcPr>
          <w:p w14:paraId="2C361E5E"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578</w:t>
            </w:r>
          </w:p>
        </w:tc>
        <w:tc>
          <w:tcPr>
            <w:tcW w:w="1291" w:type="dxa"/>
            <w:tcBorders>
              <w:top w:val="nil"/>
              <w:left w:val="nil"/>
              <w:bottom w:val="nil"/>
              <w:right w:val="nil"/>
            </w:tcBorders>
            <w:shd w:val="clear" w:color="auto" w:fill="auto"/>
            <w:noWrap/>
            <w:vAlign w:val="center"/>
            <w:hideMark/>
          </w:tcPr>
          <w:p w14:paraId="3337C7D4"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551</w:t>
            </w:r>
          </w:p>
        </w:tc>
        <w:tc>
          <w:tcPr>
            <w:tcW w:w="1290" w:type="dxa"/>
            <w:tcBorders>
              <w:top w:val="nil"/>
              <w:left w:val="nil"/>
              <w:bottom w:val="nil"/>
              <w:right w:val="nil"/>
            </w:tcBorders>
            <w:shd w:val="clear" w:color="auto" w:fill="auto"/>
            <w:noWrap/>
            <w:vAlign w:val="center"/>
            <w:hideMark/>
          </w:tcPr>
          <w:p w14:paraId="7DF9D505"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595</w:t>
            </w:r>
          </w:p>
        </w:tc>
        <w:tc>
          <w:tcPr>
            <w:tcW w:w="1291" w:type="dxa"/>
            <w:tcBorders>
              <w:top w:val="nil"/>
              <w:left w:val="nil"/>
              <w:bottom w:val="nil"/>
              <w:right w:val="nil"/>
            </w:tcBorders>
            <w:shd w:val="clear" w:color="auto" w:fill="auto"/>
            <w:noWrap/>
            <w:vAlign w:val="center"/>
            <w:hideMark/>
          </w:tcPr>
          <w:p w14:paraId="746E2C2E"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1576</w:t>
            </w:r>
          </w:p>
        </w:tc>
      </w:tr>
      <w:tr w:rsidR="00B6578A" w:rsidRPr="00B6578A" w14:paraId="5F4EEF56" w14:textId="77777777" w:rsidTr="00B6578A">
        <w:trPr>
          <w:trHeight w:val="330"/>
        </w:trPr>
        <w:tc>
          <w:tcPr>
            <w:tcW w:w="2620" w:type="dxa"/>
            <w:tcBorders>
              <w:top w:val="nil"/>
              <w:left w:val="nil"/>
              <w:bottom w:val="nil"/>
              <w:right w:val="nil"/>
            </w:tcBorders>
            <w:shd w:val="clear" w:color="auto" w:fill="auto"/>
            <w:noWrap/>
            <w:vAlign w:val="center"/>
            <w:hideMark/>
          </w:tcPr>
          <w:p w14:paraId="7963CC95" w14:textId="77777777" w:rsidR="00B6578A" w:rsidRPr="00B6578A" w:rsidRDefault="00B6578A" w:rsidP="00B6578A">
            <w:pPr>
              <w:widowControl/>
              <w:wordWrap/>
              <w:autoSpaceDE/>
              <w:autoSpaceDN/>
              <w:spacing w:after="0" w:line="240" w:lineRule="auto"/>
              <w:jc w:val="lef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Market</w:t>
            </w:r>
          </w:p>
        </w:tc>
        <w:tc>
          <w:tcPr>
            <w:tcW w:w="1290" w:type="dxa"/>
            <w:tcBorders>
              <w:top w:val="nil"/>
              <w:left w:val="nil"/>
              <w:bottom w:val="nil"/>
              <w:right w:val="nil"/>
            </w:tcBorders>
            <w:shd w:val="clear" w:color="auto" w:fill="auto"/>
            <w:noWrap/>
            <w:vAlign w:val="center"/>
            <w:hideMark/>
          </w:tcPr>
          <w:p w14:paraId="04AC56C9"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7.2</w:t>
            </w:r>
          </w:p>
        </w:tc>
        <w:tc>
          <w:tcPr>
            <w:tcW w:w="1290" w:type="dxa"/>
            <w:tcBorders>
              <w:top w:val="nil"/>
              <w:left w:val="nil"/>
              <w:bottom w:val="nil"/>
              <w:right w:val="nil"/>
            </w:tcBorders>
            <w:shd w:val="clear" w:color="auto" w:fill="auto"/>
            <w:noWrap/>
            <w:vAlign w:val="center"/>
            <w:hideMark/>
          </w:tcPr>
          <w:p w14:paraId="628A0ACD"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5.1</w:t>
            </w:r>
          </w:p>
        </w:tc>
        <w:tc>
          <w:tcPr>
            <w:tcW w:w="1291" w:type="dxa"/>
            <w:tcBorders>
              <w:top w:val="nil"/>
              <w:left w:val="nil"/>
              <w:bottom w:val="nil"/>
              <w:right w:val="nil"/>
            </w:tcBorders>
            <w:shd w:val="clear" w:color="auto" w:fill="auto"/>
            <w:noWrap/>
            <w:vAlign w:val="center"/>
            <w:hideMark/>
          </w:tcPr>
          <w:p w14:paraId="64CD33A3"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5.4</w:t>
            </w:r>
          </w:p>
        </w:tc>
        <w:tc>
          <w:tcPr>
            <w:tcW w:w="1290" w:type="dxa"/>
            <w:tcBorders>
              <w:top w:val="nil"/>
              <w:left w:val="nil"/>
              <w:bottom w:val="nil"/>
              <w:right w:val="nil"/>
            </w:tcBorders>
            <w:shd w:val="clear" w:color="auto" w:fill="auto"/>
            <w:noWrap/>
            <w:vAlign w:val="center"/>
            <w:hideMark/>
          </w:tcPr>
          <w:p w14:paraId="2F42D3E6"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5.0</w:t>
            </w:r>
          </w:p>
        </w:tc>
        <w:tc>
          <w:tcPr>
            <w:tcW w:w="1291" w:type="dxa"/>
            <w:tcBorders>
              <w:top w:val="nil"/>
              <w:left w:val="nil"/>
              <w:bottom w:val="nil"/>
              <w:right w:val="nil"/>
            </w:tcBorders>
            <w:shd w:val="clear" w:color="auto" w:fill="auto"/>
            <w:noWrap/>
            <w:vAlign w:val="center"/>
            <w:hideMark/>
          </w:tcPr>
          <w:p w14:paraId="31C7F6AC"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5.7</w:t>
            </w:r>
          </w:p>
        </w:tc>
      </w:tr>
      <w:tr w:rsidR="00B6578A" w:rsidRPr="00B6578A" w14:paraId="62C865F6" w14:textId="77777777" w:rsidTr="00B6578A">
        <w:trPr>
          <w:trHeight w:val="330"/>
        </w:trPr>
        <w:tc>
          <w:tcPr>
            <w:tcW w:w="2620" w:type="dxa"/>
            <w:tcBorders>
              <w:top w:val="nil"/>
              <w:left w:val="nil"/>
              <w:bottom w:val="single" w:sz="4" w:space="0" w:color="auto"/>
              <w:right w:val="nil"/>
            </w:tcBorders>
            <w:shd w:val="clear" w:color="auto" w:fill="auto"/>
            <w:noWrap/>
            <w:vAlign w:val="center"/>
            <w:hideMark/>
          </w:tcPr>
          <w:p w14:paraId="7240A1B0" w14:textId="77777777" w:rsidR="00B6578A" w:rsidRPr="00B6578A" w:rsidRDefault="00B6578A" w:rsidP="00B6578A">
            <w:pPr>
              <w:widowControl/>
              <w:wordWrap/>
              <w:autoSpaceDE/>
              <w:autoSpaceDN/>
              <w:spacing w:after="0" w:line="240" w:lineRule="auto"/>
              <w:jc w:val="lef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Police Stations</w:t>
            </w:r>
          </w:p>
        </w:tc>
        <w:tc>
          <w:tcPr>
            <w:tcW w:w="1290" w:type="dxa"/>
            <w:tcBorders>
              <w:top w:val="nil"/>
              <w:left w:val="nil"/>
              <w:bottom w:val="single" w:sz="4" w:space="0" w:color="auto"/>
              <w:right w:val="nil"/>
            </w:tcBorders>
            <w:shd w:val="clear" w:color="auto" w:fill="auto"/>
            <w:noWrap/>
            <w:vAlign w:val="center"/>
            <w:hideMark/>
          </w:tcPr>
          <w:p w14:paraId="3487C8E9"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9.0</w:t>
            </w:r>
          </w:p>
        </w:tc>
        <w:tc>
          <w:tcPr>
            <w:tcW w:w="1290" w:type="dxa"/>
            <w:tcBorders>
              <w:top w:val="nil"/>
              <w:left w:val="nil"/>
              <w:bottom w:val="single" w:sz="4" w:space="0" w:color="auto"/>
              <w:right w:val="nil"/>
            </w:tcBorders>
            <w:shd w:val="clear" w:color="auto" w:fill="auto"/>
            <w:noWrap/>
            <w:vAlign w:val="center"/>
            <w:hideMark/>
          </w:tcPr>
          <w:p w14:paraId="583362BE"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6.1</w:t>
            </w:r>
          </w:p>
        </w:tc>
        <w:tc>
          <w:tcPr>
            <w:tcW w:w="1291" w:type="dxa"/>
            <w:tcBorders>
              <w:top w:val="nil"/>
              <w:left w:val="nil"/>
              <w:bottom w:val="single" w:sz="4" w:space="0" w:color="auto"/>
              <w:right w:val="nil"/>
            </w:tcBorders>
            <w:shd w:val="clear" w:color="auto" w:fill="auto"/>
            <w:noWrap/>
            <w:vAlign w:val="center"/>
            <w:hideMark/>
          </w:tcPr>
          <w:p w14:paraId="465FF388"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5.7</w:t>
            </w:r>
          </w:p>
        </w:tc>
        <w:tc>
          <w:tcPr>
            <w:tcW w:w="1290" w:type="dxa"/>
            <w:tcBorders>
              <w:top w:val="nil"/>
              <w:left w:val="nil"/>
              <w:bottom w:val="single" w:sz="4" w:space="0" w:color="auto"/>
              <w:right w:val="nil"/>
            </w:tcBorders>
            <w:shd w:val="clear" w:color="auto" w:fill="auto"/>
            <w:noWrap/>
            <w:vAlign w:val="center"/>
            <w:hideMark/>
          </w:tcPr>
          <w:p w14:paraId="6A0E8072"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6.4</w:t>
            </w:r>
          </w:p>
        </w:tc>
        <w:tc>
          <w:tcPr>
            <w:tcW w:w="1291" w:type="dxa"/>
            <w:tcBorders>
              <w:top w:val="nil"/>
              <w:left w:val="nil"/>
              <w:bottom w:val="single" w:sz="4" w:space="0" w:color="auto"/>
              <w:right w:val="nil"/>
            </w:tcBorders>
            <w:shd w:val="clear" w:color="auto" w:fill="auto"/>
            <w:noWrap/>
            <w:vAlign w:val="center"/>
            <w:hideMark/>
          </w:tcPr>
          <w:p w14:paraId="49627FAA" w14:textId="77777777" w:rsidR="00B6578A" w:rsidRPr="00B6578A" w:rsidRDefault="00B6578A" w:rsidP="00B6578A">
            <w:pPr>
              <w:widowControl/>
              <w:wordWrap/>
              <w:autoSpaceDE/>
              <w:autoSpaceDN/>
              <w:spacing w:after="0" w:line="240" w:lineRule="auto"/>
              <w:jc w:val="right"/>
              <w:rPr>
                <w:rFonts w:ascii="맑은 고딕" w:eastAsia="맑은 고딕" w:hAnsi="맑은 고딕" w:cs="굴림"/>
                <w:color w:val="000000"/>
                <w:kern w:val="0"/>
                <w:sz w:val="22"/>
              </w:rPr>
            </w:pPr>
            <w:r w:rsidRPr="00B6578A">
              <w:rPr>
                <w:rFonts w:ascii="맑은 고딕" w:eastAsia="맑은 고딕" w:hAnsi="맑은 고딕" w:cs="굴림" w:hint="eastAsia"/>
                <w:color w:val="000000"/>
                <w:kern w:val="0"/>
                <w:sz w:val="22"/>
              </w:rPr>
              <w:t>6.9</w:t>
            </w:r>
          </w:p>
        </w:tc>
      </w:tr>
    </w:tbl>
    <w:p w14:paraId="3BE442E9" w14:textId="77777777" w:rsidR="00B6578A" w:rsidRDefault="00B6578A" w:rsidP="00B6578A">
      <w:pPr>
        <w:spacing w:after="0" w:line="276" w:lineRule="auto"/>
        <w:ind w:firstLineChars="193" w:firstLine="425"/>
        <w:rPr>
          <w:sz w:val="22"/>
        </w:rPr>
      </w:pPr>
      <w:r>
        <w:rPr>
          <w:sz w:val="22"/>
        </w:rPr>
        <w:t>S</w:t>
      </w:r>
      <w:r>
        <w:rPr>
          <w:rFonts w:hint="eastAsia"/>
          <w:sz w:val="22"/>
        </w:rPr>
        <w:t>ources: See Appendix</w:t>
      </w:r>
    </w:p>
    <w:p w14:paraId="38B258F1" w14:textId="77777777" w:rsidR="00B6578A" w:rsidRDefault="00B6578A" w:rsidP="00602E4C">
      <w:pPr>
        <w:spacing w:after="0" w:line="276" w:lineRule="auto"/>
        <w:ind w:firstLineChars="193" w:firstLine="425"/>
        <w:rPr>
          <w:sz w:val="22"/>
        </w:rPr>
      </w:pPr>
    </w:p>
    <w:p w14:paraId="24F10F90" w14:textId="3C0FB48D" w:rsidR="009F3624" w:rsidRDefault="009F3624" w:rsidP="00602E4C">
      <w:pPr>
        <w:spacing w:after="0" w:line="276" w:lineRule="auto"/>
        <w:ind w:firstLineChars="193" w:firstLine="425"/>
        <w:rPr>
          <w:sz w:val="22"/>
        </w:rPr>
      </w:pPr>
      <w:r>
        <w:rPr>
          <w:rFonts w:hint="eastAsia"/>
          <w:sz w:val="22"/>
        </w:rPr>
        <w:t xml:space="preserve">First, size of population should matter. If a region has larger Korean population, demonstration could occur more </w:t>
      </w:r>
      <w:r>
        <w:rPr>
          <w:sz w:val="22"/>
        </w:rPr>
        <w:t>frequent</w:t>
      </w:r>
      <w:r>
        <w:rPr>
          <w:rFonts w:hint="eastAsia"/>
          <w:sz w:val="22"/>
        </w:rPr>
        <w:t>ly, and more people could gather at each meeting. However, size of Japanese population should work in opposite way. Reflecting these effects, I included both the Korean and Japanese populations</w:t>
      </w:r>
      <w:r>
        <w:rPr>
          <w:sz w:val="22"/>
        </w:rPr>
        <w:t>.</w:t>
      </w:r>
    </w:p>
    <w:p w14:paraId="10D056E3" w14:textId="740F2473" w:rsidR="006A3E43" w:rsidRDefault="00462D57" w:rsidP="00E451B0">
      <w:pPr>
        <w:spacing w:after="0" w:line="276" w:lineRule="auto"/>
        <w:ind w:firstLineChars="193" w:firstLine="425"/>
        <w:rPr>
          <w:sz w:val="22"/>
        </w:rPr>
      </w:pPr>
      <w:r>
        <w:rPr>
          <w:rFonts w:hint="eastAsia"/>
          <w:sz w:val="22"/>
        </w:rPr>
        <w:t xml:space="preserve">Marketplace provided chance people to gather. </w:t>
      </w:r>
      <w:r w:rsidR="006A3E43">
        <w:rPr>
          <w:rFonts w:hint="eastAsia"/>
          <w:sz w:val="22"/>
        </w:rPr>
        <w:t xml:space="preserve">Until colonial period, typical form of market in rural region is fair. These </w:t>
      </w:r>
      <w:proofErr w:type="spellStart"/>
      <w:r w:rsidR="006A3E43">
        <w:rPr>
          <w:rFonts w:hint="eastAsia"/>
          <w:sz w:val="22"/>
        </w:rPr>
        <w:t>fairs</w:t>
      </w:r>
      <w:proofErr w:type="spellEnd"/>
      <w:r w:rsidR="006A3E43">
        <w:rPr>
          <w:rFonts w:hint="eastAsia"/>
          <w:sz w:val="22"/>
        </w:rPr>
        <w:t xml:space="preserve"> were held every five day, and they</w:t>
      </w:r>
      <w:r w:rsidR="00E451B0">
        <w:rPr>
          <w:sz w:val="22"/>
        </w:rPr>
        <w:t xml:space="preserve"> provided chances to gather</w:t>
      </w:r>
      <w:r w:rsidR="006A3E43">
        <w:rPr>
          <w:rFonts w:hint="eastAsia"/>
          <w:sz w:val="22"/>
        </w:rPr>
        <w:t xml:space="preserve"> people</w:t>
      </w:r>
      <w:r w:rsidR="00E451B0">
        <w:rPr>
          <w:sz w:val="22"/>
        </w:rPr>
        <w:t>.</w:t>
      </w:r>
      <w:r w:rsidR="006A3E43">
        <w:rPr>
          <w:rFonts w:hint="eastAsia"/>
          <w:sz w:val="22"/>
        </w:rPr>
        <w:t xml:space="preserve"> If a region had more fairs, </w:t>
      </w:r>
      <w:r w:rsidR="00541D1B">
        <w:rPr>
          <w:rFonts w:hint="eastAsia"/>
          <w:sz w:val="22"/>
        </w:rPr>
        <w:t>demonstrations were more likely to occur</w:t>
      </w:r>
      <w:r w:rsidR="006A3E43">
        <w:rPr>
          <w:rFonts w:hint="eastAsia"/>
          <w:sz w:val="22"/>
        </w:rPr>
        <w:t>.</w:t>
      </w:r>
    </w:p>
    <w:p w14:paraId="62C7D694" w14:textId="09BE5F2F" w:rsidR="00226D77" w:rsidRDefault="00226D77" w:rsidP="00226D77">
      <w:pPr>
        <w:spacing w:after="0" w:line="276" w:lineRule="auto"/>
        <w:ind w:firstLineChars="193" w:firstLine="425"/>
        <w:rPr>
          <w:sz w:val="22"/>
        </w:rPr>
      </w:pPr>
      <w:r>
        <w:rPr>
          <w:rFonts w:hint="eastAsia"/>
          <w:sz w:val="22"/>
        </w:rPr>
        <w:t>P</w:t>
      </w:r>
      <w:r>
        <w:rPr>
          <w:sz w:val="22"/>
        </w:rPr>
        <w:t xml:space="preserve">olice </w:t>
      </w:r>
      <w:r>
        <w:rPr>
          <w:rFonts w:hint="eastAsia"/>
          <w:sz w:val="22"/>
        </w:rPr>
        <w:t>is a deterring factor.</w:t>
      </w:r>
      <w:r>
        <w:rPr>
          <w:sz w:val="22"/>
        </w:rPr>
        <w:t xml:space="preserve"> The larger the police</w:t>
      </w:r>
      <w:r>
        <w:rPr>
          <w:rFonts w:hint="eastAsia"/>
          <w:sz w:val="22"/>
        </w:rPr>
        <w:t xml:space="preserve"> force in a region</w:t>
      </w:r>
      <w:r>
        <w:rPr>
          <w:sz w:val="22"/>
        </w:rPr>
        <w:t xml:space="preserve">, the more likely the riot plans would be recognized or expansion would be deterred. We can expect a negative correlation between the size of police force and size and intensity of demonstrations. However, if the police </w:t>
      </w:r>
      <w:proofErr w:type="gramStart"/>
      <w:r>
        <w:rPr>
          <w:sz w:val="22"/>
        </w:rPr>
        <w:t>is</w:t>
      </w:r>
      <w:proofErr w:type="gramEnd"/>
      <w:r>
        <w:rPr>
          <w:sz w:val="22"/>
        </w:rPr>
        <w:t xml:space="preserve"> deployed according to size of population, and if population size and demonstration variables have positive correlations, the police force and demonstration could show opposite signs to our inference. </w:t>
      </w:r>
    </w:p>
    <w:p w14:paraId="76B09D57" w14:textId="418E4716" w:rsidR="001A0D7B" w:rsidRDefault="001A0D7B" w:rsidP="001A0D7B">
      <w:pPr>
        <w:spacing w:after="0" w:line="276" w:lineRule="auto"/>
        <w:ind w:firstLineChars="193" w:firstLine="425"/>
        <w:rPr>
          <w:sz w:val="22"/>
        </w:rPr>
      </w:pPr>
      <w:r>
        <w:rPr>
          <w:sz w:val="22"/>
        </w:rPr>
        <w:t xml:space="preserve">Table </w:t>
      </w:r>
      <w:r>
        <w:rPr>
          <w:rFonts w:hint="eastAsia"/>
          <w:sz w:val="22"/>
        </w:rPr>
        <w:t>5-2</w:t>
      </w:r>
      <w:r>
        <w:rPr>
          <w:sz w:val="22"/>
        </w:rPr>
        <w:t xml:space="preserve"> shows the result. </w:t>
      </w:r>
      <w:r>
        <w:rPr>
          <w:rFonts w:hint="eastAsia"/>
          <w:sz w:val="22"/>
        </w:rPr>
        <w:t>In equation (1) and (2)</w:t>
      </w:r>
      <w:r>
        <w:rPr>
          <w:sz w:val="22"/>
        </w:rPr>
        <w:t xml:space="preserve">, </w:t>
      </w:r>
      <w:r>
        <w:rPr>
          <w:rFonts w:hint="eastAsia"/>
          <w:sz w:val="22"/>
        </w:rPr>
        <w:t xml:space="preserve">I examined whether occurrence of demonstration is correlated with railroads. Both OLS and logit estimation </w:t>
      </w:r>
      <w:r>
        <w:rPr>
          <w:sz w:val="22"/>
        </w:rPr>
        <w:t>show</w:t>
      </w:r>
      <w:r>
        <w:rPr>
          <w:rFonts w:hint="eastAsia"/>
          <w:sz w:val="22"/>
        </w:rPr>
        <w:t>s</w:t>
      </w:r>
      <w:r>
        <w:rPr>
          <w:sz w:val="22"/>
        </w:rPr>
        <w:t xml:space="preserve"> that regions with railroads had more likely to have at least one demonstration. Larger Korean </w:t>
      </w:r>
      <w:r>
        <w:rPr>
          <w:sz w:val="22"/>
        </w:rPr>
        <w:lastRenderedPageBreak/>
        <w:t xml:space="preserve">population increases the probability and larger Japanese population lowers the probability, which is consistent with our inference. </w:t>
      </w:r>
      <w:r>
        <w:rPr>
          <w:rFonts w:hint="eastAsia"/>
          <w:sz w:val="22"/>
        </w:rPr>
        <w:t>Police has positive impact on the occurrence of demonstrations. It seems to be because police are deployed more in regions in larger Korean populations.</w:t>
      </w:r>
    </w:p>
    <w:p w14:paraId="59ADD5BC" w14:textId="77777777" w:rsidR="001D2292" w:rsidRDefault="001D2292" w:rsidP="001D2292">
      <w:pPr>
        <w:spacing w:after="0" w:line="276" w:lineRule="auto"/>
        <w:ind w:firstLineChars="193" w:firstLine="425"/>
        <w:rPr>
          <w:sz w:val="22"/>
        </w:rPr>
      </w:pPr>
      <w:r>
        <w:rPr>
          <w:rFonts w:hint="eastAsia"/>
          <w:sz w:val="22"/>
        </w:rPr>
        <w:t xml:space="preserve">Equation (3) and (4) used number of protests in each region. As some regions had no demonstrations, I used both OLS and Tobit model, Number of participants is used as dependent variable for Equation (5) and (6), and number of arrested for Equation (7) and (8). All these results are basically the same as Equation (1) and (2). Regions with railroad were more likely to have demonstrations, and if they did, the number of protests, number of participants were larger than the districts without railroads.   </w:t>
      </w:r>
    </w:p>
    <w:p w14:paraId="07F64839" w14:textId="77777777" w:rsidR="00E53504" w:rsidRDefault="00E53504" w:rsidP="00E53504">
      <w:pPr>
        <w:pStyle w:val="a8"/>
        <w:spacing w:after="0" w:line="276" w:lineRule="auto"/>
        <w:ind w:leftChars="0" w:left="785"/>
        <w:rPr>
          <w:sz w:val="22"/>
        </w:rPr>
      </w:pPr>
    </w:p>
    <w:p w14:paraId="116BFF2B" w14:textId="77777777" w:rsidR="00EE42E5" w:rsidRDefault="00EE42E5">
      <w:pPr>
        <w:widowControl/>
        <w:wordWrap/>
        <w:autoSpaceDE/>
        <w:autoSpaceDN/>
        <w:rPr>
          <w:sz w:val="22"/>
        </w:rPr>
        <w:sectPr w:rsidR="00EE42E5" w:rsidSect="006D3781">
          <w:footerReference w:type="default" r:id="rId12"/>
          <w:footerReference w:type="first" r:id="rId13"/>
          <w:pgSz w:w="11906" w:h="16838"/>
          <w:pgMar w:top="1701" w:right="1440" w:bottom="1440" w:left="1440" w:header="851" w:footer="992" w:gutter="0"/>
          <w:pgNumType w:start="0"/>
          <w:cols w:space="425"/>
          <w:titlePg/>
          <w:docGrid w:linePitch="360"/>
        </w:sectPr>
      </w:pPr>
    </w:p>
    <w:p w14:paraId="1886B871" w14:textId="5E82099F" w:rsidR="00EE42E5" w:rsidRDefault="00EE42E5" w:rsidP="00EE42E5">
      <w:pPr>
        <w:spacing w:after="0" w:line="276" w:lineRule="auto"/>
        <w:ind w:firstLineChars="193" w:firstLine="425"/>
        <w:rPr>
          <w:sz w:val="22"/>
        </w:rPr>
      </w:pPr>
      <w:r>
        <w:rPr>
          <w:sz w:val="22"/>
        </w:rPr>
        <w:lastRenderedPageBreak/>
        <w:t xml:space="preserve">Table </w:t>
      </w:r>
      <w:r w:rsidR="008F13EC">
        <w:rPr>
          <w:rFonts w:hint="eastAsia"/>
          <w:sz w:val="22"/>
        </w:rPr>
        <w:t>5-2</w:t>
      </w:r>
      <w:r>
        <w:rPr>
          <w:sz w:val="22"/>
        </w:rPr>
        <w:t xml:space="preserve"> Regression Results: Geographical Pattern of Demonstrations</w:t>
      </w:r>
    </w:p>
    <w:tbl>
      <w:tblPr>
        <w:tblW w:w="13765" w:type="dxa"/>
        <w:tblInd w:w="84" w:type="dxa"/>
        <w:tblLayout w:type="fixed"/>
        <w:tblCellMar>
          <w:left w:w="99" w:type="dxa"/>
          <w:right w:w="99" w:type="dxa"/>
        </w:tblCellMar>
        <w:tblLook w:val="04A0" w:firstRow="1" w:lastRow="0" w:firstColumn="1" w:lastColumn="0" w:noHBand="0" w:noVBand="1"/>
      </w:tblPr>
      <w:tblGrid>
        <w:gridCol w:w="2283"/>
        <w:gridCol w:w="1435"/>
        <w:gridCol w:w="1435"/>
        <w:gridCol w:w="1435"/>
        <w:gridCol w:w="1436"/>
        <w:gridCol w:w="1435"/>
        <w:gridCol w:w="1435"/>
        <w:gridCol w:w="1435"/>
        <w:gridCol w:w="1436"/>
      </w:tblGrid>
      <w:tr w:rsidR="00EE42E5" w:rsidRPr="00EE42E5" w14:paraId="6E2EF60D" w14:textId="77777777" w:rsidTr="002D194A">
        <w:trPr>
          <w:trHeight w:val="255"/>
        </w:trPr>
        <w:tc>
          <w:tcPr>
            <w:tcW w:w="2283" w:type="dxa"/>
            <w:tcBorders>
              <w:top w:val="single" w:sz="4" w:space="0" w:color="000000"/>
              <w:left w:val="nil"/>
              <w:bottom w:val="nil"/>
              <w:right w:val="nil"/>
            </w:tcBorders>
            <w:shd w:val="clear" w:color="auto" w:fill="auto"/>
            <w:noWrap/>
            <w:vAlign w:val="bottom"/>
            <w:hideMark/>
          </w:tcPr>
          <w:p w14:paraId="1D127A66" w14:textId="77777777" w:rsidR="00EE42E5" w:rsidRPr="00EE42E5" w:rsidRDefault="00EE42E5" w:rsidP="00EE42E5">
            <w:pPr>
              <w:widowControl/>
              <w:wordWrap/>
              <w:autoSpaceDE/>
              <w:autoSpaceDN/>
              <w:spacing w:after="0" w:line="240" w:lineRule="auto"/>
              <w:jc w:val="left"/>
              <w:rPr>
                <w:rFonts w:ascii="Calibri" w:eastAsia="굴림" w:hAnsi="Calibri" w:cs="Calibri"/>
                <w:kern w:val="0"/>
                <w:sz w:val="22"/>
                <w:szCs w:val="20"/>
              </w:rPr>
            </w:pPr>
            <w:r w:rsidRPr="00EE42E5">
              <w:rPr>
                <w:rFonts w:ascii="Calibri" w:eastAsia="굴림" w:hAnsi="Calibri" w:cs="Calibri"/>
                <w:kern w:val="0"/>
                <w:sz w:val="22"/>
                <w:szCs w:val="20"/>
              </w:rPr>
              <w:t xml:space="preserve">　</w:t>
            </w:r>
          </w:p>
        </w:tc>
        <w:tc>
          <w:tcPr>
            <w:tcW w:w="1435" w:type="dxa"/>
            <w:tcBorders>
              <w:top w:val="single" w:sz="4" w:space="0" w:color="000000"/>
              <w:left w:val="nil"/>
              <w:bottom w:val="nil"/>
              <w:right w:val="nil"/>
            </w:tcBorders>
            <w:shd w:val="clear" w:color="auto" w:fill="auto"/>
            <w:noWrap/>
            <w:vAlign w:val="bottom"/>
            <w:hideMark/>
          </w:tcPr>
          <w:p w14:paraId="68EE69E1"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(1)</w:t>
            </w:r>
          </w:p>
        </w:tc>
        <w:tc>
          <w:tcPr>
            <w:tcW w:w="1435" w:type="dxa"/>
            <w:tcBorders>
              <w:top w:val="single" w:sz="4" w:space="0" w:color="000000"/>
              <w:left w:val="nil"/>
              <w:bottom w:val="nil"/>
              <w:right w:val="nil"/>
            </w:tcBorders>
            <w:shd w:val="clear" w:color="auto" w:fill="auto"/>
            <w:noWrap/>
            <w:vAlign w:val="bottom"/>
            <w:hideMark/>
          </w:tcPr>
          <w:p w14:paraId="1D60B9E0"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(2)</w:t>
            </w:r>
          </w:p>
        </w:tc>
        <w:tc>
          <w:tcPr>
            <w:tcW w:w="1435" w:type="dxa"/>
            <w:tcBorders>
              <w:top w:val="single" w:sz="4" w:space="0" w:color="000000"/>
              <w:left w:val="nil"/>
              <w:bottom w:val="nil"/>
              <w:right w:val="nil"/>
            </w:tcBorders>
            <w:shd w:val="clear" w:color="auto" w:fill="auto"/>
            <w:noWrap/>
            <w:vAlign w:val="bottom"/>
            <w:hideMark/>
          </w:tcPr>
          <w:p w14:paraId="22C797C0"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(3)</w:t>
            </w:r>
          </w:p>
        </w:tc>
        <w:tc>
          <w:tcPr>
            <w:tcW w:w="1436" w:type="dxa"/>
            <w:tcBorders>
              <w:top w:val="single" w:sz="4" w:space="0" w:color="000000"/>
              <w:left w:val="nil"/>
              <w:bottom w:val="nil"/>
              <w:right w:val="nil"/>
            </w:tcBorders>
            <w:shd w:val="clear" w:color="auto" w:fill="auto"/>
            <w:noWrap/>
            <w:vAlign w:val="bottom"/>
            <w:hideMark/>
          </w:tcPr>
          <w:p w14:paraId="5E155E44" w14:textId="5D717F7A" w:rsidR="00EE42E5" w:rsidRPr="00EE42E5" w:rsidRDefault="00592CDF" w:rsidP="00EE42E5">
            <w:pPr>
              <w:widowControl/>
              <w:wordWrap/>
              <w:autoSpaceDE/>
              <w:autoSpaceDN/>
              <w:spacing w:after="0" w:line="240" w:lineRule="auto"/>
              <w:jc w:val="center"/>
              <w:rPr>
                <w:rFonts w:ascii="Calibri" w:eastAsia="굴림" w:hAnsi="Calibri" w:cs="Calibri"/>
                <w:kern w:val="0"/>
                <w:sz w:val="22"/>
                <w:szCs w:val="20"/>
              </w:rPr>
            </w:pPr>
            <w:r>
              <w:rPr>
                <w:rFonts w:ascii="Calibri" w:eastAsia="굴림" w:hAnsi="Calibri" w:cs="Calibri" w:hint="eastAsia"/>
                <w:kern w:val="0"/>
                <w:sz w:val="22"/>
                <w:szCs w:val="20"/>
              </w:rPr>
              <w:t>(4)</w:t>
            </w:r>
          </w:p>
        </w:tc>
        <w:tc>
          <w:tcPr>
            <w:tcW w:w="1435" w:type="dxa"/>
            <w:tcBorders>
              <w:top w:val="single" w:sz="4" w:space="0" w:color="000000"/>
              <w:left w:val="nil"/>
              <w:bottom w:val="nil"/>
              <w:right w:val="nil"/>
            </w:tcBorders>
            <w:shd w:val="clear" w:color="auto" w:fill="auto"/>
            <w:noWrap/>
            <w:vAlign w:val="bottom"/>
            <w:hideMark/>
          </w:tcPr>
          <w:p w14:paraId="74CE3569" w14:textId="7F311D59" w:rsidR="00EE42E5" w:rsidRPr="00EE42E5" w:rsidRDefault="00EE42E5" w:rsidP="00592CDF">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w:t>
            </w:r>
            <w:r w:rsidR="00592CDF">
              <w:rPr>
                <w:rFonts w:ascii="Calibri" w:eastAsia="굴림" w:hAnsi="Calibri" w:cs="Calibri" w:hint="eastAsia"/>
                <w:kern w:val="0"/>
                <w:sz w:val="22"/>
                <w:szCs w:val="20"/>
              </w:rPr>
              <w:t>5</w:t>
            </w:r>
            <w:r w:rsidRPr="00EE42E5">
              <w:rPr>
                <w:rFonts w:ascii="Calibri" w:eastAsia="굴림" w:hAnsi="Calibri" w:cs="Calibri"/>
                <w:kern w:val="0"/>
                <w:sz w:val="22"/>
                <w:szCs w:val="20"/>
              </w:rPr>
              <w:t>)</w:t>
            </w:r>
          </w:p>
        </w:tc>
        <w:tc>
          <w:tcPr>
            <w:tcW w:w="1435" w:type="dxa"/>
            <w:tcBorders>
              <w:top w:val="single" w:sz="4" w:space="0" w:color="000000"/>
              <w:left w:val="nil"/>
              <w:bottom w:val="nil"/>
              <w:right w:val="nil"/>
            </w:tcBorders>
            <w:shd w:val="clear" w:color="auto" w:fill="auto"/>
            <w:noWrap/>
            <w:vAlign w:val="bottom"/>
            <w:hideMark/>
          </w:tcPr>
          <w:p w14:paraId="25E3EDC4" w14:textId="1C925D6C" w:rsidR="00EE42E5" w:rsidRPr="00EE42E5" w:rsidRDefault="00EE42E5" w:rsidP="00592CDF">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w:t>
            </w:r>
            <w:r w:rsidR="00592CDF">
              <w:rPr>
                <w:rFonts w:ascii="Calibri" w:eastAsia="굴림" w:hAnsi="Calibri" w:cs="Calibri" w:hint="eastAsia"/>
                <w:kern w:val="0"/>
                <w:sz w:val="22"/>
                <w:szCs w:val="20"/>
              </w:rPr>
              <w:t>6</w:t>
            </w:r>
            <w:r w:rsidRPr="00EE42E5">
              <w:rPr>
                <w:rFonts w:ascii="Calibri" w:eastAsia="굴림" w:hAnsi="Calibri" w:cs="Calibri"/>
                <w:kern w:val="0"/>
                <w:sz w:val="22"/>
                <w:szCs w:val="20"/>
              </w:rPr>
              <w:t>)</w:t>
            </w:r>
          </w:p>
        </w:tc>
        <w:tc>
          <w:tcPr>
            <w:tcW w:w="1435" w:type="dxa"/>
            <w:tcBorders>
              <w:top w:val="single" w:sz="4" w:space="0" w:color="000000"/>
              <w:left w:val="nil"/>
              <w:bottom w:val="nil"/>
              <w:right w:val="nil"/>
            </w:tcBorders>
            <w:shd w:val="clear" w:color="auto" w:fill="auto"/>
            <w:noWrap/>
            <w:vAlign w:val="bottom"/>
            <w:hideMark/>
          </w:tcPr>
          <w:p w14:paraId="34252BFB" w14:textId="20F6BD93" w:rsidR="00EE42E5" w:rsidRPr="00EE42E5" w:rsidRDefault="00EE42E5" w:rsidP="00592CDF">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w:t>
            </w:r>
            <w:r w:rsidR="00592CDF">
              <w:rPr>
                <w:rFonts w:ascii="Calibri" w:eastAsia="굴림" w:hAnsi="Calibri" w:cs="Calibri" w:hint="eastAsia"/>
                <w:kern w:val="0"/>
                <w:sz w:val="22"/>
                <w:szCs w:val="20"/>
              </w:rPr>
              <w:t>7</w:t>
            </w:r>
            <w:r w:rsidRPr="00EE42E5">
              <w:rPr>
                <w:rFonts w:ascii="Calibri" w:eastAsia="굴림" w:hAnsi="Calibri" w:cs="Calibri"/>
                <w:kern w:val="0"/>
                <w:sz w:val="22"/>
                <w:szCs w:val="20"/>
              </w:rPr>
              <w:t>)</w:t>
            </w:r>
          </w:p>
        </w:tc>
        <w:tc>
          <w:tcPr>
            <w:tcW w:w="1436" w:type="dxa"/>
            <w:tcBorders>
              <w:top w:val="single" w:sz="4" w:space="0" w:color="000000"/>
              <w:left w:val="nil"/>
              <w:bottom w:val="nil"/>
              <w:right w:val="nil"/>
            </w:tcBorders>
            <w:shd w:val="clear" w:color="auto" w:fill="auto"/>
            <w:noWrap/>
            <w:vAlign w:val="bottom"/>
            <w:hideMark/>
          </w:tcPr>
          <w:p w14:paraId="1115035E" w14:textId="2CE7DDB2" w:rsidR="00EE42E5" w:rsidRPr="00EE42E5" w:rsidRDefault="00EE42E5" w:rsidP="00592CDF">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w:t>
            </w:r>
            <w:r w:rsidR="00592CDF">
              <w:rPr>
                <w:rFonts w:ascii="Calibri" w:eastAsia="굴림" w:hAnsi="Calibri" w:cs="Calibri" w:hint="eastAsia"/>
                <w:kern w:val="0"/>
                <w:sz w:val="22"/>
                <w:szCs w:val="20"/>
              </w:rPr>
              <w:t>8</w:t>
            </w:r>
            <w:r w:rsidRPr="00EE42E5">
              <w:rPr>
                <w:rFonts w:ascii="Calibri" w:eastAsia="굴림" w:hAnsi="Calibri" w:cs="Calibri"/>
                <w:kern w:val="0"/>
                <w:sz w:val="22"/>
                <w:szCs w:val="20"/>
              </w:rPr>
              <w:t>)</w:t>
            </w:r>
          </w:p>
        </w:tc>
      </w:tr>
      <w:tr w:rsidR="00EE42E5" w:rsidRPr="00EE42E5" w14:paraId="5FD8FF33" w14:textId="77777777" w:rsidTr="002D194A">
        <w:trPr>
          <w:trHeight w:val="255"/>
        </w:trPr>
        <w:tc>
          <w:tcPr>
            <w:tcW w:w="2283" w:type="dxa"/>
            <w:tcBorders>
              <w:top w:val="nil"/>
              <w:left w:val="nil"/>
              <w:bottom w:val="nil"/>
              <w:right w:val="nil"/>
            </w:tcBorders>
            <w:shd w:val="clear" w:color="auto" w:fill="auto"/>
            <w:noWrap/>
            <w:vAlign w:val="bottom"/>
            <w:hideMark/>
          </w:tcPr>
          <w:p w14:paraId="1AA246D0" w14:textId="77777777" w:rsidR="00EE42E5" w:rsidRPr="00EE42E5" w:rsidRDefault="00EE42E5" w:rsidP="00EE42E5">
            <w:pPr>
              <w:widowControl/>
              <w:wordWrap/>
              <w:autoSpaceDE/>
              <w:autoSpaceDN/>
              <w:spacing w:after="0" w:line="240" w:lineRule="auto"/>
              <w:jc w:val="left"/>
              <w:rPr>
                <w:rFonts w:ascii="Calibri" w:eastAsia="굴림" w:hAnsi="Calibri" w:cs="Calibri"/>
                <w:kern w:val="0"/>
                <w:sz w:val="22"/>
                <w:szCs w:val="20"/>
              </w:rPr>
            </w:pPr>
            <w:r w:rsidRPr="00EE42E5">
              <w:rPr>
                <w:rFonts w:ascii="Calibri" w:eastAsia="굴림" w:hAnsi="Calibri" w:cs="Calibri"/>
                <w:kern w:val="0"/>
                <w:sz w:val="22"/>
                <w:szCs w:val="20"/>
              </w:rPr>
              <w:t>dependent variable</w:t>
            </w:r>
          </w:p>
        </w:tc>
        <w:tc>
          <w:tcPr>
            <w:tcW w:w="1435" w:type="dxa"/>
            <w:tcBorders>
              <w:top w:val="nil"/>
              <w:left w:val="nil"/>
              <w:bottom w:val="nil"/>
              <w:right w:val="nil"/>
            </w:tcBorders>
            <w:shd w:val="clear" w:color="auto" w:fill="auto"/>
            <w:noWrap/>
            <w:vAlign w:val="bottom"/>
            <w:hideMark/>
          </w:tcPr>
          <w:p w14:paraId="5E83573A"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occurrence</w:t>
            </w:r>
          </w:p>
        </w:tc>
        <w:tc>
          <w:tcPr>
            <w:tcW w:w="1435" w:type="dxa"/>
            <w:tcBorders>
              <w:top w:val="nil"/>
              <w:left w:val="nil"/>
              <w:bottom w:val="nil"/>
              <w:right w:val="nil"/>
            </w:tcBorders>
            <w:shd w:val="clear" w:color="auto" w:fill="auto"/>
            <w:noWrap/>
            <w:vAlign w:val="bottom"/>
            <w:hideMark/>
          </w:tcPr>
          <w:p w14:paraId="6FB638B7"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occurrence</w:t>
            </w:r>
          </w:p>
        </w:tc>
        <w:tc>
          <w:tcPr>
            <w:tcW w:w="1435" w:type="dxa"/>
            <w:tcBorders>
              <w:top w:val="nil"/>
              <w:left w:val="nil"/>
              <w:bottom w:val="nil"/>
              <w:right w:val="nil"/>
            </w:tcBorders>
            <w:shd w:val="clear" w:color="auto" w:fill="auto"/>
            <w:noWrap/>
            <w:vAlign w:val="bottom"/>
            <w:hideMark/>
          </w:tcPr>
          <w:p w14:paraId="3CAAACDB"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protests</w:t>
            </w:r>
          </w:p>
        </w:tc>
        <w:tc>
          <w:tcPr>
            <w:tcW w:w="1436" w:type="dxa"/>
            <w:tcBorders>
              <w:top w:val="nil"/>
              <w:left w:val="nil"/>
              <w:bottom w:val="nil"/>
              <w:right w:val="nil"/>
            </w:tcBorders>
            <w:shd w:val="clear" w:color="auto" w:fill="auto"/>
            <w:noWrap/>
            <w:vAlign w:val="bottom"/>
            <w:hideMark/>
          </w:tcPr>
          <w:p w14:paraId="7AB62871"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protest</w:t>
            </w:r>
          </w:p>
        </w:tc>
        <w:tc>
          <w:tcPr>
            <w:tcW w:w="1435" w:type="dxa"/>
            <w:tcBorders>
              <w:top w:val="nil"/>
              <w:left w:val="nil"/>
              <w:bottom w:val="nil"/>
              <w:right w:val="nil"/>
            </w:tcBorders>
            <w:shd w:val="clear" w:color="auto" w:fill="auto"/>
            <w:noWrap/>
            <w:vAlign w:val="bottom"/>
            <w:hideMark/>
          </w:tcPr>
          <w:p w14:paraId="393A83EB"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participants</w:t>
            </w:r>
          </w:p>
        </w:tc>
        <w:tc>
          <w:tcPr>
            <w:tcW w:w="1435" w:type="dxa"/>
            <w:tcBorders>
              <w:top w:val="nil"/>
              <w:left w:val="nil"/>
              <w:bottom w:val="nil"/>
              <w:right w:val="nil"/>
            </w:tcBorders>
            <w:shd w:val="clear" w:color="auto" w:fill="auto"/>
            <w:noWrap/>
            <w:vAlign w:val="bottom"/>
            <w:hideMark/>
          </w:tcPr>
          <w:p w14:paraId="14E3946F"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participants</w:t>
            </w:r>
          </w:p>
        </w:tc>
        <w:tc>
          <w:tcPr>
            <w:tcW w:w="1435" w:type="dxa"/>
            <w:tcBorders>
              <w:top w:val="nil"/>
              <w:left w:val="nil"/>
              <w:bottom w:val="nil"/>
              <w:right w:val="nil"/>
            </w:tcBorders>
            <w:shd w:val="clear" w:color="auto" w:fill="auto"/>
            <w:noWrap/>
            <w:vAlign w:val="bottom"/>
            <w:hideMark/>
          </w:tcPr>
          <w:p w14:paraId="79C2136E"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arrested</w:t>
            </w:r>
          </w:p>
        </w:tc>
        <w:tc>
          <w:tcPr>
            <w:tcW w:w="1436" w:type="dxa"/>
            <w:tcBorders>
              <w:top w:val="nil"/>
              <w:left w:val="nil"/>
              <w:bottom w:val="nil"/>
              <w:right w:val="nil"/>
            </w:tcBorders>
            <w:shd w:val="clear" w:color="auto" w:fill="auto"/>
            <w:noWrap/>
            <w:vAlign w:val="bottom"/>
            <w:hideMark/>
          </w:tcPr>
          <w:p w14:paraId="25704A24"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arrested</w:t>
            </w:r>
          </w:p>
        </w:tc>
      </w:tr>
      <w:tr w:rsidR="00EE42E5" w:rsidRPr="00EE42E5" w14:paraId="67366775" w14:textId="77777777" w:rsidTr="002D194A">
        <w:trPr>
          <w:trHeight w:val="255"/>
        </w:trPr>
        <w:tc>
          <w:tcPr>
            <w:tcW w:w="2283" w:type="dxa"/>
            <w:tcBorders>
              <w:top w:val="nil"/>
              <w:left w:val="nil"/>
              <w:bottom w:val="nil"/>
              <w:right w:val="nil"/>
            </w:tcBorders>
            <w:shd w:val="clear" w:color="auto" w:fill="auto"/>
            <w:noWrap/>
            <w:vAlign w:val="bottom"/>
            <w:hideMark/>
          </w:tcPr>
          <w:p w14:paraId="22C3233E" w14:textId="28DE2681" w:rsidR="00EE42E5" w:rsidRPr="00EE42E5" w:rsidRDefault="00EE42E5" w:rsidP="00EE42E5">
            <w:pPr>
              <w:widowControl/>
              <w:wordWrap/>
              <w:autoSpaceDE/>
              <w:autoSpaceDN/>
              <w:spacing w:after="0" w:line="240" w:lineRule="auto"/>
              <w:jc w:val="left"/>
              <w:rPr>
                <w:rFonts w:ascii="Calibri" w:eastAsia="굴림" w:hAnsi="Calibri" w:cs="Calibri"/>
                <w:kern w:val="0"/>
                <w:sz w:val="22"/>
                <w:szCs w:val="20"/>
              </w:rPr>
            </w:pPr>
          </w:p>
        </w:tc>
        <w:tc>
          <w:tcPr>
            <w:tcW w:w="1435" w:type="dxa"/>
            <w:tcBorders>
              <w:top w:val="nil"/>
              <w:left w:val="nil"/>
              <w:bottom w:val="nil"/>
              <w:right w:val="nil"/>
            </w:tcBorders>
            <w:shd w:val="clear" w:color="auto" w:fill="auto"/>
            <w:noWrap/>
            <w:vAlign w:val="bottom"/>
            <w:hideMark/>
          </w:tcPr>
          <w:p w14:paraId="332BC197"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OLS</w:t>
            </w:r>
          </w:p>
        </w:tc>
        <w:tc>
          <w:tcPr>
            <w:tcW w:w="1435" w:type="dxa"/>
            <w:tcBorders>
              <w:top w:val="nil"/>
              <w:left w:val="nil"/>
              <w:bottom w:val="nil"/>
              <w:right w:val="nil"/>
            </w:tcBorders>
            <w:shd w:val="clear" w:color="auto" w:fill="auto"/>
            <w:noWrap/>
            <w:vAlign w:val="bottom"/>
            <w:hideMark/>
          </w:tcPr>
          <w:p w14:paraId="30AE7CF2"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Logit</w:t>
            </w:r>
          </w:p>
        </w:tc>
        <w:tc>
          <w:tcPr>
            <w:tcW w:w="1435" w:type="dxa"/>
            <w:tcBorders>
              <w:top w:val="nil"/>
              <w:left w:val="nil"/>
              <w:bottom w:val="nil"/>
              <w:right w:val="nil"/>
            </w:tcBorders>
            <w:shd w:val="clear" w:color="auto" w:fill="auto"/>
            <w:noWrap/>
            <w:vAlign w:val="bottom"/>
            <w:hideMark/>
          </w:tcPr>
          <w:p w14:paraId="30FC2782"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OLS</w:t>
            </w:r>
          </w:p>
        </w:tc>
        <w:tc>
          <w:tcPr>
            <w:tcW w:w="1436" w:type="dxa"/>
            <w:tcBorders>
              <w:top w:val="nil"/>
              <w:left w:val="nil"/>
              <w:bottom w:val="nil"/>
              <w:right w:val="nil"/>
            </w:tcBorders>
            <w:shd w:val="clear" w:color="auto" w:fill="auto"/>
            <w:noWrap/>
            <w:vAlign w:val="bottom"/>
            <w:hideMark/>
          </w:tcPr>
          <w:p w14:paraId="548466AA" w14:textId="2C4E9BDA" w:rsidR="00EE42E5" w:rsidRPr="00EE42E5" w:rsidRDefault="003F62B7" w:rsidP="00EE42E5">
            <w:pPr>
              <w:widowControl/>
              <w:wordWrap/>
              <w:autoSpaceDE/>
              <w:autoSpaceDN/>
              <w:spacing w:after="0" w:line="240" w:lineRule="auto"/>
              <w:jc w:val="center"/>
              <w:rPr>
                <w:rFonts w:ascii="Calibri" w:eastAsia="굴림" w:hAnsi="Calibri" w:cs="Calibri"/>
                <w:kern w:val="0"/>
                <w:sz w:val="22"/>
                <w:szCs w:val="20"/>
              </w:rPr>
            </w:pPr>
            <w:r>
              <w:rPr>
                <w:rFonts w:ascii="Calibri" w:eastAsia="굴림" w:hAnsi="Calibri" w:cs="Calibri" w:hint="eastAsia"/>
                <w:kern w:val="0"/>
                <w:sz w:val="22"/>
                <w:szCs w:val="20"/>
              </w:rPr>
              <w:t>Tobit</w:t>
            </w:r>
          </w:p>
        </w:tc>
        <w:tc>
          <w:tcPr>
            <w:tcW w:w="1435" w:type="dxa"/>
            <w:tcBorders>
              <w:top w:val="nil"/>
              <w:left w:val="nil"/>
              <w:bottom w:val="nil"/>
              <w:right w:val="nil"/>
            </w:tcBorders>
            <w:shd w:val="clear" w:color="auto" w:fill="auto"/>
            <w:noWrap/>
            <w:vAlign w:val="bottom"/>
            <w:hideMark/>
          </w:tcPr>
          <w:p w14:paraId="766369B0"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OLS</w:t>
            </w:r>
          </w:p>
        </w:tc>
        <w:tc>
          <w:tcPr>
            <w:tcW w:w="1435" w:type="dxa"/>
            <w:tcBorders>
              <w:top w:val="nil"/>
              <w:left w:val="nil"/>
              <w:bottom w:val="nil"/>
              <w:right w:val="nil"/>
            </w:tcBorders>
            <w:shd w:val="clear" w:color="auto" w:fill="auto"/>
            <w:noWrap/>
            <w:vAlign w:val="bottom"/>
            <w:hideMark/>
          </w:tcPr>
          <w:p w14:paraId="5EDA6E49" w14:textId="4A8BCEBB" w:rsidR="00EE42E5" w:rsidRPr="00EE42E5" w:rsidRDefault="003F62B7" w:rsidP="00EE42E5">
            <w:pPr>
              <w:widowControl/>
              <w:wordWrap/>
              <w:autoSpaceDE/>
              <w:autoSpaceDN/>
              <w:spacing w:after="0" w:line="240" w:lineRule="auto"/>
              <w:jc w:val="center"/>
              <w:rPr>
                <w:rFonts w:ascii="Calibri" w:eastAsia="굴림" w:hAnsi="Calibri" w:cs="Calibri"/>
                <w:kern w:val="0"/>
                <w:sz w:val="22"/>
                <w:szCs w:val="20"/>
              </w:rPr>
            </w:pPr>
            <w:r>
              <w:rPr>
                <w:rFonts w:ascii="Calibri" w:eastAsia="굴림" w:hAnsi="Calibri" w:cs="Calibri" w:hint="eastAsia"/>
                <w:kern w:val="0"/>
                <w:sz w:val="22"/>
                <w:szCs w:val="20"/>
              </w:rPr>
              <w:t>Tobit</w:t>
            </w:r>
          </w:p>
        </w:tc>
        <w:tc>
          <w:tcPr>
            <w:tcW w:w="1435" w:type="dxa"/>
            <w:tcBorders>
              <w:top w:val="nil"/>
              <w:left w:val="nil"/>
              <w:bottom w:val="nil"/>
              <w:right w:val="nil"/>
            </w:tcBorders>
            <w:shd w:val="clear" w:color="auto" w:fill="auto"/>
            <w:noWrap/>
            <w:vAlign w:val="bottom"/>
            <w:hideMark/>
          </w:tcPr>
          <w:p w14:paraId="7CC5CF31"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OLS</w:t>
            </w:r>
          </w:p>
        </w:tc>
        <w:tc>
          <w:tcPr>
            <w:tcW w:w="1436" w:type="dxa"/>
            <w:tcBorders>
              <w:top w:val="nil"/>
              <w:left w:val="nil"/>
              <w:bottom w:val="nil"/>
              <w:right w:val="nil"/>
            </w:tcBorders>
            <w:shd w:val="clear" w:color="auto" w:fill="auto"/>
            <w:noWrap/>
            <w:vAlign w:val="bottom"/>
            <w:hideMark/>
          </w:tcPr>
          <w:p w14:paraId="4BAA817D" w14:textId="7BD2B4C5" w:rsidR="00EE42E5" w:rsidRPr="00EE42E5" w:rsidRDefault="003F62B7" w:rsidP="00EE42E5">
            <w:pPr>
              <w:widowControl/>
              <w:wordWrap/>
              <w:autoSpaceDE/>
              <w:autoSpaceDN/>
              <w:spacing w:after="0" w:line="240" w:lineRule="auto"/>
              <w:jc w:val="center"/>
              <w:rPr>
                <w:rFonts w:ascii="Calibri" w:eastAsia="굴림" w:hAnsi="Calibri" w:cs="Calibri"/>
                <w:kern w:val="0"/>
                <w:sz w:val="22"/>
                <w:szCs w:val="20"/>
              </w:rPr>
            </w:pPr>
            <w:r>
              <w:rPr>
                <w:rFonts w:ascii="Calibri" w:eastAsia="굴림" w:hAnsi="Calibri" w:cs="Calibri" w:hint="eastAsia"/>
                <w:kern w:val="0"/>
                <w:sz w:val="22"/>
                <w:szCs w:val="20"/>
              </w:rPr>
              <w:t>Tobit</w:t>
            </w:r>
          </w:p>
        </w:tc>
      </w:tr>
      <w:tr w:rsidR="00EE42E5" w:rsidRPr="00EE42E5" w14:paraId="6988D633" w14:textId="77777777" w:rsidTr="002D194A">
        <w:trPr>
          <w:trHeight w:val="255"/>
        </w:trPr>
        <w:tc>
          <w:tcPr>
            <w:tcW w:w="2283" w:type="dxa"/>
            <w:tcBorders>
              <w:top w:val="single" w:sz="4" w:space="0" w:color="000000"/>
              <w:left w:val="nil"/>
              <w:bottom w:val="nil"/>
              <w:right w:val="nil"/>
            </w:tcBorders>
            <w:shd w:val="clear" w:color="auto" w:fill="auto"/>
            <w:noWrap/>
            <w:vAlign w:val="bottom"/>
            <w:hideMark/>
          </w:tcPr>
          <w:p w14:paraId="2D2BE58C" w14:textId="77777777" w:rsidR="00EE42E5" w:rsidRPr="00EE42E5" w:rsidRDefault="00EE42E5" w:rsidP="00EE42E5">
            <w:pPr>
              <w:widowControl/>
              <w:wordWrap/>
              <w:autoSpaceDE/>
              <w:autoSpaceDN/>
              <w:spacing w:after="0" w:line="240" w:lineRule="auto"/>
              <w:jc w:val="left"/>
              <w:rPr>
                <w:rFonts w:ascii="Calibri" w:eastAsia="굴림" w:hAnsi="Calibri" w:cs="Calibri"/>
                <w:kern w:val="0"/>
                <w:sz w:val="22"/>
                <w:szCs w:val="20"/>
              </w:rPr>
            </w:pPr>
            <w:r w:rsidRPr="00EE42E5">
              <w:rPr>
                <w:rFonts w:ascii="Calibri" w:eastAsia="굴림" w:hAnsi="Calibri" w:cs="Calibri"/>
                <w:kern w:val="0"/>
                <w:sz w:val="22"/>
                <w:szCs w:val="20"/>
              </w:rPr>
              <w:t xml:space="preserve">　</w:t>
            </w:r>
          </w:p>
        </w:tc>
        <w:tc>
          <w:tcPr>
            <w:tcW w:w="1435" w:type="dxa"/>
            <w:tcBorders>
              <w:top w:val="single" w:sz="4" w:space="0" w:color="000000"/>
              <w:left w:val="nil"/>
              <w:bottom w:val="nil"/>
              <w:right w:val="nil"/>
            </w:tcBorders>
            <w:shd w:val="clear" w:color="auto" w:fill="auto"/>
            <w:noWrap/>
            <w:vAlign w:val="bottom"/>
            <w:hideMark/>
          </w:tcPr>
          <w:p w14:paraId="0811F0DF"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 xml:space="preserve">　</w:t>
            </w:r>
          </w:p>
        </w:tc>
        <w:tc>
          <w:tcPr>
            <w:tcW w:w="1435" w:type="dxa"/>
            <w:tcBorders>
              <w:top w:val="single" w:sz="4" w:space="0" w:color="000000"/>
              <w:left w:val="nil"/>
              <w:bottom w:val="nil"/>
              <w:right w:val="nil"/>
            </w:tcBorders>
            <w:shd w:val="clear" w:color="auto" w:fill="auto"/>
            <w:noWrap/>
            <w:vAlign w:val="bottom"/>
            <w:hideMark/>
          </w:tcPr>
          <w:p w14:paraId="335259A7"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 xml:space="preserve">　</w:t>
            </w:r>
          </w:p>
        </w:tc>
        <w:tc>
          <w:tcPr>
            <w:tcW w:w="1435" w:type="dxa"/>
            <w:tcBorders>
              <w:top w:val="single" w:sz="4" w:space="0" w:color="000000"/>
              <w:left w:val="nil"/>
              <w:bottom w:val="nil"/>
              <w:right w:val="nil"/>
            </w:tcBorders>
            <w:shd w:val="clear" w:color="auto" w:fill="auto"/>
            <w:noWrap/>
            <w:vAlign w:val="bottom"/>
            <w:hideMark/>
          </w:tcPr>
          <w:p w14:paraId="79462FCF"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 xml:space="preserve">　</w:t>
            </w:r>
          </w:p>
        </w:tc>
        <w:tc>
          <w:tcPr>
            <w:tcW w:w="1436" w:type="dxa"/>
            <w:tcBorders>
              <w:top w:val="single" w:sz="4" w:space="0" w:color="000000"/>
              <w:left w:val="nil"/>
              <w:bottom w:val="nil"/>
              <w:right w:val="nil"/>
            </w:tcBorders>
            <w:shd w:val="clear" w:color="auto" w:fill="auto"/>
            <w:noWrap/>
            <w:vAlign w:val="bottom"/>
            <w:hideMark/>
          </w:tcPr>
          <w:p w14:paraId="14A517BB"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 xml:space="preserve">　</w:t>
            </w:r>
          </w:p>
        </w:tc>
        <w:tc>
          <w:tcPr>
            <w:tcW w:w="1435" w:type="dxa"/>
            <w:tcBorders>
              <w:top w:val="single" w:sz="4" w:space="0" w:color="000000"/>
              <w:left w:val="nil"/>
              <w:bottom w:val="nil"/>
              <w:right w:val="nil"/>
            </w:tcBorders>
            <w:shd w:val="clear" w:color="auto" w:fill="auto"/>
            <w:noWrap/>
            <w:vAlign w:val="bottom"/>
            <w:hideMark/>
          </w:tcPr>
          <w:p w14:paraId="1C8C1A42"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 xml:space="preserve">　</w:t>
            </w:r>
          </w:p>
        </w:tc>
        <w:tc>
          <w:tcPr>
            <w:tcW w:w="1435" w:type="dxa"/>
            <w:tcBorders>
              <w:top w:val="single" w:sz="4" w:space="0" w:color="000000"/>
              <w:left w:val="nil"/>
              <w:bottom w:val="nil"/>
              <w:right w:val="nil"/>
            </w:tcBorders>
            <w:shd w:val="clear" w:color="auto" w:fill="auto"/>
            <w:noWrap/>
            <w:vAlign w:val="bottom"/>
            <w:hideMark/>
          </w:tcPr>
          <w:p w14:paraId="45D807BB"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 xml:space="preserve">　</w:t>
            </w:r>
          </w:p>
        </w:tc>
        <w:tc>
          <w:tcPr>
            <w:tcW w:w="1435" w:type="dxa"/>
            <w:tcBorders>
              <w:top w:val="single" w:sz="4" w:space="0" w:color="000000"/>
              <w:left w:val="nil"/>
              <w:bottom w:val="nil"/>
              <w:right w:val="nil"/>
            </w:tcBorders>
            <w:shd w:val="clear" w:color="auto" w:fill="auto"/>
            <w:noWrap/>
            <w:vAlign w:val="bottom"/>
            <w:hideMark/>
          </w:tcPr>
          <w:p w14:paraId="0BAD5BCA"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 xml:space="preserve">　</w:t>
            </w:r>
          </w:p>
        </w:tc>
        <w:tc>
          <w:tcPr>
            <w:tcW w:w="1436" w:type="dxa"/>
            <w:tcBorders>
              <w:top w:val="single" w:sz="4" w:space="0" w:color="000000"/>
              <w:left w:val="nil"/>
              <w:bottom w:val="nil"/>
              <w:right w:val="nil"/>
            </w:tcBorders>
            <w:shd w:val="clear" w:color="auto" w:fill="auto"/>
            <w:noWrap/>
            <w:vAlign w:val="bottom"/>
            <w:hideMark/>
          </w:tcPr>
          <w:p w14:paraId="14A71978"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 xml:space="preserve">　</w:t>
            </w:r>
          </w:p>
        </w:tc>
      </w:tr>
      <w:tr w:rsidR="00EE42E5" w:rsidRPr="00EE42E5" w14:paraId="4F12EFB4" w14:textId="77777777" w:rsidTr="002D194A">
        <w:trPr>
          <w:trHeight w:val="255"/>
        </w:trPr>
        <w:tc>
          <w:tcPr>
            <w:tcW w:w="2283" w:type="dxa"/>
            <w:tcBorders>
              <w:top w:val="nil"/>
              <w:left w:val="nil"/>
              <w:bottom w:val="nil"/>
              <w:right w:val="nil"/>
            </w:tcBorders>
            <w:shd w:val="clear" w:color="auto" w:fill="auto"/>
            <w:noWrap/>
            <w:vAlign w:val="bottom"/>
            <w:hideMark/>
          </w:tcPr>
          <w:p w14:paraId="418E58EA" w14:textId="77777777" w:rsidR="00EE42E5" w:rsidRPr="00EE42E5" w:rsidRDefault="00EE42E5" w:rsidP="00EE42E5">
            <w:pPr>
              <w:widowControl/>
              <w:wordWrap/>
              <w:autoSpaceDE/>
              <w:autoSpaceDN/>
              <w:spacing w:after="0" w:line="240" w:lineRule="auto"/>
              <w:jc w:val="left"/>
              <w:rPr>
                <w:rFonts w:ascii="Calibri" w:eastAsia="굴림" w:hAnsi="Calibri" w:cs="Calibri"/>
                <w:kern w:val="0"/>
                <w:sz w:val="22"/>
                <w:szCs w:val="20"/>
              </w:rPr>
            </w:pPr>
            <w:r w:rsidRPr="00EE42E5">
              <w:rPr>
                <w:rFonts w:ascii="Calibri" w:eastAsia="굴림" w:hAnsi="Calibri" w:cs="Calibri"/>
                <w:kern w:val="0"/>
                <w:sz w:val="22"/>
                <w:szCs w:val="20"/>
              </w:rPr>
              <w:t>railroads</w:t>
            </w:r>
          </w:p>
        </w:tc>
        <w:tc>
          <w:tcPr>
            <w:tcW w:w="1435" w:type="dxa"/>
            <w:tcBorders>
              <w:top w:val="nil"/>
              <w:left w:val="nil"/>
              <w:bottom w:val="nil"/>
              <w:right w:val="nil"/>
            </w:tcBorders>
            <w:shd w:val="clear" w:color="auto" w:fill="auto"/>
            <w:noWrap/>
            <w:vAlign w:val="bottom"/>
            <w:hideMark/>
          </w:tcPr>
          <w:p w14:paraId="0CF5E28D"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0.160***</w:t>
            </w:r>
          </w:p>
        </w:tc>
        <w:tc>
          <w:tcPr>
            <w:tcW w:w="1435" w:type="dxa"/>
            <w:tcBorders>
              <w:top w:val="nil"/>
              <w:left w:val="nil"/>
              <w:bottom w:val="nil"/>
              <w:right w:val="nil"/>
            </w:tcBorders>
            <w:shd w:val="clear" w:color="auto" w:fill="auto"/>
            <w:noWrap/>
            <w:vAlign w:val="bottom"/>
            <w:hideMark/>
          </w:tcPr>
          <w:p w14:paraId="5000F105"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1.957***</w:t>
            </w:r>
          </w:p>
        </w:tc>
        <w:tc>
          <w:tcPr>
            <w:tcW w:w="1435" w:type="dxa"/>
            <w:tcBorders>
              <w:top w:val="nil"/>
              <w:left w:val="nil"/>
              <w:bottom w:val="nil"/>
              <w:right w:val="nil"/>
            </w:tcBorders>
            <w:shd w:val="clear" w:color="auto" w:fill="auto"/>
            <w:noWrap/>
            <w:vAlign w:val="bottom"/>
            <w:hideMark/>
          </w:tcPr>
          <w:p w14:paraId="4F2B36B1"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3.167***</w:t>
            </w:r>
          </w:p>
        </w:tc>
        <w:tc>
          <w:tcPr>
            <w:tcW w:w="1436" w:type="dxa"/>
            <w:tcBorders>
              <w:top w:val="nil"/>
              <w:left w:val="nil"/>
              <w:bottom w:val="nil"/>
              <w:right w:val="nil"/>
            </w:tcBorders>
            <w:shd w:val="clear" w:color="auto" w:fill="auto"/>
            <w:noWrap/>
            <w:vAlign w:val="bottom"/>
            <w:hideMark/>
          </w:tcPr>
          <w:p w14:paraId="47DDF107"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3.851***</w:t>
            </w:r>
          </w:p>
        </w:tc>
        <w:tc>
          <w:tcPr>
            <w:tcW w:w="1435" w:type="dxa"/>
            <w:tcBorders>
              <w:top w:val="nil"/>
              <w:left w:val="nil"/>
              <w:bottom w:val="nil"/>
              <w:right w:val="nil"/>
            </w:tcBorders>
            <w:shd w:val="clear" w:color="auto" w:fill="auto"/>
            <w:noWrap/>
            <w:vAlign w:val="bottom"/>
            <w:hideMark/>
          </w:tcPr>
          <w:p w14:paraId="28747362"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1.438**</w:t>
            </w:r>
          </w:p>
        </w:tc>
        <w:tc>
          <w:tcPr>
            <w:tcW w:w="1435" w:type="dxa"/>
            <w:tcBorders>
              <w:top w:val="nil"/>
              <w:left w:val="nil"/>
              <w:bottom w:val="nil"/>
              <w:right w:val="nil"/>
            </w:tcBorders>
            <w:shd w:val="clear" w:color="auto" w:fill="auto"/>
            <w:noWrap/>
            <w:vAlign w:val="bottom"/>
            <w:hideMark/>
          </w:tcPr>
          <w:p w14:paraId="167B4847"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1.642**</w:t>
            </w:r>
          </w:p>
        </w:tc>
        <w:tc>
          <w:tcPr>
            <w:tcW w:w="1435" w:type="dxa"/>
            <w:tcBorders>
              <w:top w:val="nil"/>
              <w:left w:val="nil"/>
              <w:bottom w:val="nil"/>
              <w:right w:val="nil"/>
            </w:tcBorders>
            <w:shd w:val="clear" w:color="auto" w:fill="auto"/>
            <w:noWrap/>
            <w:vAlign w:val="bottom"/>
            <w:hideMark/>
          </w:tcPr>
          <w:p w14:paraId="12907ED2"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1.388***</w:t>
            </w:r>
          </w:p>
        </w:tc>
        <w:tc>
          <w:tcPr>
            <w:tcW w:w="1436" w:type="dxa"/>
            <w:tcBorders>
              <w:top w:val="nil"/>
              <w:left w:val="nil"/>
              <w:bottom w:val="nil"/>
              <w:right w:val="nil"/>
            </w:tcBorders>
            <w:shd w:val="clear" w:color="auto" w:fill="auto"/>
            <w:noWrap/>
            <w:vAlign w:val="bottom"/>
            <w:hideMark/>
          </w:tcPr>
          <w:p w14:paraId="4C5E0C84"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1.822***</w:t>
            </w:r>
          </w:p>
        </w:tc>
      </w:tr>
      <w:tr w:rsidR="00EE42E5" w:rsidRPr="00EE42E5" w14:paraId="1E8DF9DA" w14:textId="77777777" w:rsidTr="002D194A">
        <w:trPr>
          <w:trHeight w:val="255"/>
        </w:trPr>
        <w:tc>
          <w:tcPr>
            <w:tcW w:w="2283" w:type="dxa"/>
            <w:tcBorders>
              <w:top w:val="nil"/>
              <w:left w:val="nil"/>
              <w:bottom w:val="nil"/>
              <w:right w:val="nil"/>
            </w:tcBorders>
            <w:shd w:val="clear" w:color="auto" w:fill="auto"/>
            <w:noWrap/>
            <w:vAlign w:val="bottom"/>
            <w:hideMark/>
          </w:tcPr>
          <w:p w14:paraId="2482BEBC" w14:textId="77777777" w:rsidR="00EE42E5" w:rsidRPr="00EE42E5" w:rsidRDefault="00EE42E5" w:rsidP="00EE42E5">
            <w:pPr>
              <w:widowControl/>
              <w:wordWrap/>
              <w:autoSpaceDE/>
              <w:autoSpaceDN/>
              <w:spacing w:after="0" w:line="240" w:lineRule="auto"/>
              <w:jc w:val="left"/>
              <w:rPr>
                <w:rFonts w:ascii="Calibri" w:eastAsia="굴림" w:hAnsi="Calibri" w:cs="Calibri"/>
                <w:kern w:val="0"/>
                <w:sz w:val="22"/>
                <w:szCs w:val="20"/>
              </w:rPr>
            </w:pPr>
          </w:p>
        </w:tc>
        <w:tc>
          <w:tcPr>
            <w:tcW w:w="1435" w:type="dxa"/>
            <w:tcBorders>
              <w:top w:val="nil"/>
              <w:left w:val="nil"/>
              <w:bottom w:val="nil"/>
              <w:right w:val="nil"/>
            </w:tcBorders>
            <w:shd w:val="clear" w:color="auto" w:fill="auto"/>
            <w:noWrap/>
            <w:vAlign w:val="bottom"/>
            <w:hideMark/>
          </w:tcPr>
          <w:p w14:paraId="46DBECD1"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(0.0559)</w:t>
            </w:r>
          </w:p>
        </w:tc>
        <w:tc>
          <w:tcPr>
            <w:tcW w:w="1435" w:type="dxa"/>
            <w:tcBorders>
              <w:top w:val="nil"/>
              <w:left w:val="nil"/>
              <w:bottom w:val="nil"/>
              <w:right w:val="nil"/>
            </w:tcBorders>
            <w:shd w:val="clear" w:color="auto" w:fill="auto"/>
            <w:noWrap/>
            <w:vAlign w:val="bottom"/>
            <w:hideMark/>
          </w:tcPr>
          <w:p w14:paraId="7E18E271"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(0.739)</w:t>
            </w:r>
          </w:p>
        </w:tc>
        <w:tc>
          <w:tcPr>
            <w:tcW w:w="1435" w:type="dxa"/>
            <w:tcBorders>
              <w:top w:val="nil"/>
              <w:left w:val="nil"/>
              <w:bottom w:val="nil"/>
              <w:right w:val="nil"/>
            </w:tcBorders>
            <w:shd w:val="clear" w:color="auto" w:fill="auto"/>
            <w:noWrap/>
            <w:vAlign w:val="bottom"/>
            <w:hideMark/>
          </w:tcPr>
          <w:p w14:paraId="1BB4050F"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(0.880)</w:t>
            </w:r>
          </w:p>
        </w:tc>
        <w:tc>
          <w:tcPr>
            <w:tcW w:w="1436" w:type="dxa"/>
            <w:tcBorders>
              <w:top w:val="nil"/>
              <w:left w:val="nil"/>
              <w:bottom w:val="nil"/>
              <w:right w:val="nil"/>
            </w:tcBorders>
            <w:shd w:val="clear" w:color="auto" w:fill="auto"/>
            <w:noWrap/>
            <w:vAlign w:val="bottom"/>
            <w:hideMark/>
          </w:tcPr>
          <w:p w14:paraId="6432DB9A"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(0.977)</w:t>
            </w:r>
          </w:p>
        </w:tc>
        <w:tc>
          <w:tcPr>
            <w:tcW w:w="1435" w:type="dxa"/>
            <w:tcBorders>
              <w:top w:val="nil"/>
              <w:left w:val="nil"/>
              <w:bottom w:val="nil"/>
              <w:right w:val="nil"/>
            </w:tcBorders>
            <w:shd w:val="clear" w:color="auto" w:fill="auto"/>
            <w:noWrap/>
            <w:vAlign w:val="bottom"/>
            <w:hideMark/>
          </w:tcPr>
          <w:p w14:paraId="0E1F83E8"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(0.557)</w:t>
            </w:r>
          </w:p>
        </w:tc>
        <w:tc>
          <w:tcPr>
            <w:tcW w:w="1435" w:type="dxa"/>
            <w:tcBorders>
              <w:top w:val="nil"/>
              <w:left w:val="nil"/>
              <w:bottom w:val="nil"/>
              <w:right w:val="nil"/>
            </w:tcBorders>
            <w:shd w:val="clear" w:color="auto" w:fill="auto"/>
            <w:noWrap/>
            <w:vAlign w:val="bottom"/>
            <w:hideMark/>
          </w:tcPr>
          <w:p w14:paraId="6A141067"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(0.656)</w:t>
            </w:r>
          </w:p>
        </w:tc>
        <w:tc>
          <w:tcPr>
            <w:tcW w:w="1435" w:type="dxa"/>
            <w:tcBorders>
              <w:top w:val="nil"/>
              <w:left w:val="nil"/>
              <w:bottom w:val="nil"/>
              <w:right w:val="nil"/>
            </w:tcBorders>
            <w:shd w:val="clear" w:color="auto" w:fill="auto"/>
            <w:noWrap/>
            <w:vAlign w:val="bottom"/>
            <w:hideMark/>
          </w:tcPr>
          <w:p w14:paraId="1EC6374E"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(0.316)</w:t>
            </w:r>
          </w:p>
        </w:tc>
        <w:tc>
          <w:tcPr>
            <w:tcW w:w="1436" w:type="dxa"/>
            <w:tcBorders>
              <w:top w:val="nil"/>
              <w:left w:val="nil"/>
              <w:bottom w:val="nil"/>
              <w:right w:val="nil"/>
            </w:tcBorders>
            <w:shd w:val="clear" w:color="auto" w:fill="auto"/>
            <w:noWrap/>
            <w:vAlign w:val="bottom"/>
            <w:hideMark/>
          </w:tcPr>
          <w:p w14:paraId="354476CA"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(0.437)</w:t>
            </w:r>
          </w:p>
        </w:tc>
      </w:tr>
      <w:tr w:rsidR="00EE42E5" w:rsidRPr="00EE42E5" w14:paraId="610E9CF0" w14:textId="77777777" w:rsidTr="002D194A">
        <w:trPr>
          <w:trHeight w:val="255"/>
        </w:trPr>
        <w:tc>
          <w:tcPr>
            <w:tcW w:w="2283" w:type="dxa"/>
            <w:tcBorders>
              <w:top w:val="nil"/>
              <w:left w:val="nil"/>
              <w:bottom w:val="nil"/>
              <w:right w:val="nil"/>
            </w:tcBorders>
            <w:shd w:val="clear" w:color="auto" w:fill="auto"/>
            <w:noWrap/>
            <w:vAlign w:val="bottom"/>
            <w:hideMark/>
          </w:tcPr>
          <w:p w14:paraId="47B6EB33" w14:textId="77777777" w:rsidR="00EE42E5" w:rsidRPr="00EE42E5" w:rsidRDefault="00EE42E5" w:rsidP="00EE42E5">
            <w:pPr>
              <w:widowControl/>
              <w:wordWrap/>
              <w:autoSpaceDE/>
              <w:autoSpaceDN/>
              <w:spacing w:after="0" w:line="240" w:lineRule="auto"/>
              <w:jc w:val="left"/>
              <w:rPr>
                <w:rFonts w:ascii="Calibri" w:eastAsia="굴림" w:hAnsi="Calibri" w:cs="Calibri"/>
                <w:kern w:val="0"/>
                <w:sz w:val="22"/>
                <w:szCs w:val="20"/>
              </w:rPr>
            </w:pPr>
            <w:r w:rsidRPr="00EE42E5">
              <w:rPr>
                <w:rFonts w:ascii="Calibri" w:eastAsia="굴림" w:hAnsi="Calibri" w:cs="Calibri"/>
                <w:kern w:val="0"/>
                <w:sz w:val="22"/>
                <w:szCs w:val="20"/>
              </w:rPr>
              <w:t>ln(Korean)</w:t>
            </w:r>
          </w:p>
        </w:tc>
        <w:tc>
          <w:tcPr>
            <w:tcW w:w="1435" w:type="dxa"/>
            <w:tcBorders>
              <w:top w:val="nil"/>
              <w:left w:val="nil"/>
              <w:bottom w:val="nil"/>
              <w:right w:val="nil"/>
            </w:tcBorders>
            <w:shd w:val="clear" w:color="auto" w:fill="auto"/>
            <w:noWrap/>
            <w:vAlign w:val="bottom"/>
            <w:hideMark/>
          </w:tcPr>
          <w:p w14:paraId="4F69D68C"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0.102**</w:t>
            </w:r>
          </w:p>
        </w:tc>
        <w:tc>
          <w:tcPr>
            <w:tcW w:w="1435" w:type="dxa"/>
            <w:tcBorders>
              <w:top w:val="nil"/>
              <w:left w:val="nil"/>
              <w:bottom w:val="nil"/>
              <w:right w:val="nil"/>
            </w:tcBorders>
            <w:shd w:val="clear" w:color="auto" w:fill="auto"/>
            <w:noWrap/>
            <w:vAlign w:val="bottom"/>
            <w:hideMark/>
          </w:tcPr>
          <w:p w14:paraId="2A589C97"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0.840**</w:t>
            </w:r>
          </w:p>
        </w:tc>
        <w:tc>
          <w:tcPr>
            <w:tcW w:w="1435" w:type="dxa"/>
            <w:tcBorders>
              <w:top w:val="nil"/>
              <w:left w:val="nil"/>
              <w:bottom w:val="nil"/>
              <w:right w:val="nil"/>
            </w:tcBorders>
            <w:shd w:val="clear" w:color="auto" w:fill="auto"/>
            <w:noWrap/>
            <w:vAlign w:val="bottom"/>
            <w:hideMark/>
          </w:tcPr>
          <w:p w14:paraId="247C1DA1"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3.254***</w:t>
            </w:r>
          </w:p>
        </w:tc>
        <w:tc>
          <w:tcPr>
            <w:tcW w:w="1436" w:type="dxa"/>
            <w:tcBorders>
              <w:top w:val="nil"/>
              <w:left w:val="nil"/>
              <w:bottom w:val="nil"/>
              <w:right w:val="nil"/>
            </w:tcBorders>
            <w:shd w:val="clear" w:color="auto" w:fill="auto"/>
            <w:noWrap/>
            <w:vAlign w:val="bottom"/>
            <w:hideMark/>
          </w:tcPr>
          <w:p w14:paraId="48897BFC"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3.829***</w:t>
            </w:r>
          </w:p>
        </w:tc>
        <w:tc>
          <w:tcPr>
            <w:tcW w:w="1435" w:type="dxa"/>
            <w:tcBorders>
              <w:top w:val="nil"/>
              <w:left w:val="nil"/>
              <w:bottom w:val="nil"/>
              <w:right w:val="nil"/>
            </w:tcBorders>
            <w:shd w:val="clear" w:color="auto" w:fill="auto"/>
            <w:noWrap/>
            <w:vAlign w:val="bottom"/>
            <w:hideMark/>
          </w:tcPr>
          <w:p w14:paraId="5D664BDC"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0.854*</w:t>
            </w:r>
          </w:p>
        </w:tc>
        <w:tc>
          <w:tcPr>
            <w:tcW w:w="1435" w:type="dxa"/>
            <w:tcBorders>
              <w:top w:val="nil"/>
              <w:left w:val="nil"/>
              <w:bottom w:val="nil"/>
              <w:right w:val="nil"/>
            </w:tcBorders>
            <w:shd w:val="clear" w:color="auto" w:fill="auto"/>
            <w:noWrap/>
            <w:vAlign w:val="bottom"/>
            <w:hideMark/>
          </w:tcPr>
          <w:p w14:paraId="3879248B"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0.908*</w:t>
            </w:r>
          </w:p>
        </w:tc>
        <w:tc>
          <w:tcPr>
            <w:tcW w:w="1435" w:type="dxa"/>
            <w:tcBorders>
              <w:top w:val="nil"/>
              <w:left w:val="nil"/>
              <w:bottom w:val="nil"/>
              <w:right w:val="nil"/>
            </w:tcBorders>
            <w:shd w:val="clear" w:color="auto" w:fill="auto"/>
            <w:noWrap/>
            <w:vAlign w:val="bottom"/>
            <w:hideMark/>
          </w:tcPr>
          <w:p w14:paraId="1A7BB85F"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0.874***</w:t>
            </w:r>
          </w:p>
        </w:tc>
        <w:tc>
          <w:tcPr>
            <w:tcW w:w="1436" w:type="dxa"/>
            <w:tcBorders>
              <w:top w:val="nil"/>
              <w:left w:val="nil"/>
              <w:bottom w:val="nil"/>
              <w:right w:val="nil"/>
            </w:tcBorders>
            <w:shd w:val="clear" w:color="auto" w:fill="auto"/>
            <w:noWrap/>
            <w:vAlign w:val="bottom"/>
            <w:hideMark/>
          </w:tcPr>
          <w:p w14:paraId="175CE01E"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1.134***</w:t>
            </w:r>
          </w:p>
        </w:tc>
      </w:tr>
      <w:tr w:rsidR="00EE42E5" w:rsidRPr="00EE42E5" w14:paraId="20D67A14" w14:textId="77777777" w:rsidTr="002D194A">
        <w:trPr>
          <w:trHeight w:val="255"/>
        </w:trPr>
        <w:tc>
          <w:tcPr>
            <w:tcW w:w="2283" w:type="dxa"/>
            <w:tcBorders>
              <w:top w:val="nil"/>
              <w:left w:val="nil"/>
              <w:bottom w:val="nil"/>
              <w:right w:val="nil"/>
            </w:tcBorders>
            <w:shd w:val="clear" w:color="auto" w:fill="auto"/>
            <w:noWrap/>
            <w:vAlign w:val="bottom"/>
            <w:hideMark/>
          </w:tcPr>
          <w:p w14:paraId="08A78C51" w14:textId="77777777" w:rsidR="00EE42E5" w:rsidRPr="00EE42E5" w:rsidRDefault="00EE42E5" w:rsidP="00EE42E5">
            <w:pPr>
              <w:widowControl/>
              <w:wordWrap/>
              <w:autoSpaceDE/>
              <w:autoSpaceDN/>
              <w:spacing w:after="0" w:line="240" w:lineRule="auto"/>
              <w:jc w:val="left"/>
              <w:rPr>
                <w:rFonts w:ascii="Calibri" w:eastAsia="굴림" w:hAnsi="Calibri" w:cs="Calibri"/>
                <w:kern w:val="0"/>
                <w:sz w:val="22"/>
                <w:szCs w:val="20"/>
              </w:rPr>
            </w:pPr>
          </w:p>
        </w:tc>
        <w:tc>
          <w:tcPr>
            <w:tcW w:w="1435" w:type="dxa"/>
            <w:tcBorders>
              <w:top w:val="nil"/>
              <w:left w:val="nil"/>
              <w:bottom w:val="nil"/>
              <w:right w:val="nil"/>
            </w:tcBorders>
            <w:shd w:val="clear" w:color="auto" w:fill="auto"/>
            <w:noWrap/>
            <w:vAlign w:val="bottom"/>
            <w:hideMark/>
          </w:tcPr>
          <w:p w14:paraId="1EBEACD6"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(0.0451)</w:t>
            </w:r>
          </w:p>
        </w:tc>
        <w:tc>
          <w:tcPr>
            <w:tcW w:w="1435" w:type="dxa"/>
            <w:tcBorders>
              <w:top w:val="nil"/>
              <w:left w:val="nil"/>
              <w:bottom w:val="nil"/>
              <w:right w:val="nil"/>
            </w:tcBorders>
            <w:shd w:val="clear" w:color="auto" w:fill="auto"/>
            <w:noWrap/>
            <w:vAlign w:val="bottom"/>
            <w:hideMark/>
          </w:tcPr>
          <w:p w14:paraId="13F94411"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(0.399)</w:t>
            </w:r>
          </w:p>
        </w:tc>
        <w:tc>
          <w:tcPr>
            <w:tcW w:w="1435" w:type="dxa"/>
            <w:tcBorders>
              <w:top w:val="nil"/>
              <w:left w:val="nil"/>
              <w:bottom w:val="nil"/>
              <w:right w:val="nil"/>
            </w:tcBorders>
            <w:shd w:val="clear" w:color="auto" w:fill="auto"/>
            <w:noWrap/>
            <w:vAlign w:val="bottom"/>
            <w:hideMark/>
          </w:tcPr>
          <w:p w14:paraId="5CB50E1A"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(0.710)</w:t>
            </w:r>
          </w:p>
        </w:tc>
        <w:tc>
          <w:tcPr>
            <w:tcW w:w="1436" w:type="dxa"/>
            <w:tcBorders>
              <w:top w:val="nil"/>
              <w:left w:val="nil"/>
              <w:bottom w:val="nil"/>
              <w:right w:val="nil"/>
            </w:tcBorders>
            <w:shd w:val="clear" w:color="auto" w:fill="auto"/>
            <w:noWrap/>
            <w:vAlign w:val="bottom"/>
            <w:hideMark/>
          </w:tcPr>
          <w:p w14:paraId="28EAD1B1"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(0.806)</w:t>
            </w:r>
          </w:p>
        </w:tc>
        <w:tc>
          <w:tcPr>
            <w:tcW w:w="1435" w:type="dxa"/>
            <w:tcBorders>
              <w:top w:val="nil"/>
              <w:left w:val="nil"/>
              <w:bottom w:val="nil"/>
              <w:right w:val="nil"/>
            </w:tcBorders>
            <w:shd w:val="clear" w:color="auto" w:fill="auto"/>
            <w:noWrap/>
            <w:vAlign w:val="bottom"/>
            <w:hideMark/>
          </w:tcPr>
          <w:p w14:paraId="537B2966"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(0.463)</w:t>
            </w:r>
          </w:p>
        </w:tc>
        <w:tc>
          <w:tcPr>
            <w:tcW w:w="1435" w:type="dxa"/>
            <w:tcBorders>
              <w:top w:val="nil"/>
              <w:left w:val="nil"/>
              <w:bottom w:val="nil"/>
              <w:right w:val="nil"/>
            </w:tcBorders>
            <w:shd w:val="clear" w:color="auto" w:fill="auto"/>
            <w:noWrap/>
            <w:vAlign w:val="bottom"/>
            <w:hideMark/>
          </w:tcPr>
          <w:p w14:paraId="36F00D70"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(0.546)</w:t>
            </w:r>
          </w:p>
        </w:tc>
        <w:tc>
          <w:tcPr>
            <w:tcW w:w="1435" w:type="dxa"/>
            <w:tcBorders>
              <w:top w:val="nil"/>
              <w:left w:val="nil"/>
              <w:bottom w:val="nil"/>
              <w:right w:val="nil"/>
            </w:tcBorders>
            <w:shd w:val="clear" w:color="auto" w:fill="auto"/>
            <w:noWrap/>
            <w:vAlign w:val="bottom"/>
            <w:hideMark/>
          </w:tcPr>
          <w:p w14:paraId="3240644B"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(0.255)</w:t>
            </w:r>
          </w:p>
        </w:tc>
        <w:tc>
          <w:tcPr>
            <w:tcW w:w="1436" w:type="dxa"/>
            <w:tcBorders>
              <w:top w:val="nil"/>
              <w:left w:val="nil"/>
              <w:bottom w:val="nil"/>
              <w:right w:val="nil"/>
            </w:tcBorders>
            <w:shd w:val="clear" w:color="auto" w:fill="auto"/>
            <w:noWrap/>
            <w:vAlign w:val="bottom"/>
            <w:hideMark/>
          </w:tcPr>
          <w:p w14:paraId="6B546C95"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(0.359)</w:t>
            </w:r>
          </w:p>
        </w:tc>
      </w:tr>
      <w:tr w:rsidR="00EE42E5" w:rsidRPr="00EE42E5" w14:paraId="75A289E6" w14:textId="77777777" w:rsidTr="002D194A">
        <w:trPr>
          <w:trHeight w:val="255"/>
        </w:trPr>
        <w:tc>
          <w:tcPr>
            <w:tcW w:w="2283" w:type="dxa"/>
            <w:tcBorders>
              <w:top w:val="nil"/>
              <w:left w:val="nil"/>
              <w:bottom w:val="nil"/>
              <w:right w:val="nil"/>
            </w:tcBorders>
            <w:shd w:val="clear" w:color="auto" w:fill="auto"/>
            <w:noWrap/>
            <w:vAlign w:val="bottom"/>
            <w:hideMark/>
          </w:tcPr>
          <w:p w14:paraId="5F1624F5" w14:textId="77777777" w:rsidR="00EE42E5" w:rsidRPr="00EE42E5" w:rsidRDefault="00EE42E5" w:rsidP="00EE42E5">
            <w:pPr>
              <w:widowControl/>
              <w:wordWrap/>
              <w:autoSpaceDE/>
              <w:autoSpaceDN/>
              <w:spacing w:after="0" w:line="240" w:lineRule="auto"/>
              <w:jc w:val="left"/>
              <w:rPr>
                <w:rFonts w:ascii="Calibri" w:eastAsia="굴림" w:hAnsi="Calibri" w:cs="Calibri"/>
                <w:kern w:val="0"/>
                <w:sz w:val="22"/>
                <w:szCs w:val="20"/>
              </w:rPr>
            </w:pPr>
            <w:r w:rsidRPr="00EE42E5">
              <w:rPr>
                <w:rFonts w:ascii="Calibri" w:eastAsia="굴림" w:hAnsi="Calibri" w:cs="Calibri"/>
                <w:kern w:val="0"/>
                <w:sz w:val="22"/>
                <w:szCs w:val="20"/>
              </w:rPr>
              <w:t>ln(Japanese)</w:t>
            </w:r>
          </w:p>
        </w:tc>
        <w:tc>
          <w:tcPr>
            <w:tcW w:w="1435" w:type="dxa"/>
            <w:tcBorders>
              <w:top w:val="nil"/>
              <w:left w:val="nil"/>
              <w:bottom w:val="nil"/>
              <w:right w:val="nil"/>
            </w:tcBorders>
            <w:shd w:val="clear" w:color="auto" w:fill="auto"/>
            <w:noWrap/>
            <w:vAlign w:val="bottom"/>
            <w:hideMark/>
          </w:tcPr>
          <w:p w14:paraId="6F94C715"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-0.0857***</w:t>
            </w:r>
          </w:p>
        </w:tc>
        <w:tc>
          <w:tcPr>
            <w:tcW w:w="1435" w:type="dxa"/>
            <w:tcBorders>
              <w:top w:val="nil"/>
              <w:left w:val="nil"/>
              <w:bottom w:val="nil"/>
              <w:right w:val="nil"/>
            </w:tcBorders>
            <w:shd w:val="clear" w:color="auto" w:fill="auto"/>
            <w:noWrap/>
            <w:vAlign w:val="bottom"/>
            <w:hideMark/>
          </w:tcPr>
          <w:p w14:paraId="39A6690A"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-0.782***</w:t>
            </w:r>
          </w:p>
        </w:tc>
        <w:tc>
          <w:tcPr>
            <w:tcW w:w="1435" w:type="dxa"/>
            <w:tcBorders>
              <w:top w:val="nil"/>
              <w:left w:val="nil"/>
              <w:bottom w:val="nil"/>
              <w:right w:val="nil"/>
            </w:tcBorders>
            <w:shd w:val="clear" w:color="auto" w:fill="auto"/>
            <w:noWrap/>
            <w:vAlign w:val="bottom"/>
            <w:hideMark/>
          </w:tcPr>
          <w:p w14:paraId="40187A93"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-0.430</w:t>
            </w:r>
          </w:p>
        </w:tc>
        <w:tc>
          <w:tcPr>
            <w:tcW w:w="1436" w:type="dxa"/>
            <w:tcBorders>
              <w:top w:val="nil"/>
              <w:left w:val="nil"/>
              <w:bottom w:val="nil"/>
              <w:right w:val="nil"/>
            </w:tcBorders>
            <w:shd w:val="clear" w:color="auto" w:fill="auto"/>
            <w:noWrap/>
            <w:vAlign w:val="bottom"/>
            <w:hideMark/>
          </w:tcPr>
          <w:p w14:paraId="0623405C"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-0.761*</w:t>
            </w:r>
          </w:p>
        </w:tc>
        <w:tc>
          <w:tcPr>
            <w:tcW w:w="1435" w:type="dxa"/>
            <w:tcBorders>
              <w:top w:val="nil"/>
              <w:left w:val="nil"/>
              <w:bottom w:val="nil"/>
              <w:right w:val="nil"/>
            </w:tcBorders>
            <w:shd w:val="clear" w:color="auto" w:fill="auto"/>
            <w:noWrap/>
            <w:vAlign w:val="bottom"/>
            <w:hideMark/>
          </w:tcPr>
          <w:p w14:paraId="1168AC91"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-0.0903</w:t>
            </w:r>
          </w:p>
        </w:tc>
        <w:tc>
          <w:tcPr>
            <w:tcW w:w="1435" w:type="dxa"/>
            <w:tcBorders>
              <w:top w:val="nil"/>
              <w:left w:val="nil"/>
              <w:bottom w:val="nil"/>
              <w:right w:val="nil"/>
            </w:tcBorders>
            <w:shd w:val="clear" w:color="auto" w:fill="auto"/>
            <w:noWrap/>
            <w:vAlign w:val="bottom"/>
            <w:hideMark/>
          </w:tcPr>
          <w:p w14:paraId="77B0F16B"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-0.0887</w:t>
            </w:r>
          </w:p>
        </w:tc>
        <w:tc>
          <w:tcPr>
            <w:tcW w:w="1435" w:type="dxa"/>
            <w:tcBorders>
              <w:top w:val="nil"/>
              <w:left w:val="nil"/>
              <w:bottom w:val="nil"/>
              <w:right w:val="nil"/>
            </w:tcBorders>
            <w:shd w:val="clear" w:color="auto" w:fill="auto"/>
            <w:noWrap/>
            <w:vAlign w:val="bottom"/>
            <w:hideMark/>
          </w:tcPr>
          <w:p w14:paraId="5A2A7F4B"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-0.120</w:t>
            </w:r>
          </w:p>
        </w:tc>
        <w:tc>
          <w:tcPr>
            <w:tcW w:w="1436" w:type="dxa"/>
            <w:tcBorders>
              <w:top w:val="nil"/>
              <w:left w:val="nil"/>
              <w:bottom w:val="nil"/>
              <w:right w:val="nil"/>
            </w:tcBorders>
            <w:shd w:val="clear" w:color="auto" w:fill="auto"/>
            <w:noWrap/>
            <w:vAlign w:val="bottom"/>
            <w:hideMark/>
          </w:tcPr>
          <w:p w14:paraId="2B624FF7"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-0.218</w:t>
            </w:r>
          </w:p>
        </w:tc>
      </w:tr>
      <w:tr w:rsidR="00EE42E5" w:rsidRPr="00EE42E5" w14:paraId="511437C9" w14:textId="77777777" w:rsidTr="002D194A">
        <w:trPr>
          <w:trHeight w:val="255"/>
        </w:trPr>
        <w:tc>
          <w:tcPr>
            <w:tcW w:w="2283" w:type="dxa"/>
            <w:tcBorders>
              <w:top w:val="nil"/>
              <w:left w:val="nil"/>
              <w:bottom w:val="nil"/>
              <w:right w:val="nil"/>
            </w:tcBorders>
            <w:shd w:val="clear" w:color="auto" w:fill="auto"/>
            <w:noWrap/>
            <w:vAlign w:val="bottom"/>
            <w:hideMark/>
          </w:tcPr>
          <w:p w14:paraId="77912E38" w14:textId="77777777" w:rsidR="00EE42E5" w:rsidRPr="00EE42E5" w:rsidRDefault="00EE42E5" w:rsidP="00EE42E5">
            <w:pPr>
              <w:widowControl/>
              <w:wordWrap/>
              <w:autoSpaceDE/>
              <w:autoSpaceDN/>
              <w:spacing w:after="0" w:line="240" w:lineRule="auto"/>
              <w:jc w:val="left"/>
              <w:rPr>
                <w:rFonts w:ascii="Calibri" w:eastAsia="굴림" w:hAnsi="Calibri" w:cs="Calibri"/>
                <w:kern w:val="0"/>
                <w:sz w:val="22"/>
                <w:szCs w:val="20"/>
              </w:rPr>
            </w:pPr>
          </w:p>
        </w:tc>
        <w:tc>
          <w:tcPr>
            <w:tcW w:w="1435" w:type="dxa"/>
            <w:tcBorders>
              <w:top w:val="nil"/>
              <w:left w:val="nil"/>
              <w:bottom w:val="nil"/>
              <w:right w:val="nil"/>
            </w:tcBorders>
            <w:shd w:val="clear" w:color="auto" w:fill="auto"/>
            <w:noWrap/>
            <w:vAlign w:val="bottom"/>
            <w:hideMark/>
          </w:tcPr>
          <w:p w14:paraId="17A70951"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(0.0259)</w:t>
            </w:r>
          </w:p>
        </w:tc>
        <w:tc>
          <w:tcPr>
            <w:tcW w:w="1435" w:type="dxa"/>
            <w:tcBorders>
              <w:top w:val="nil"/>
              <w:left w:val="nil"/>
              <w:bottom w:val="nil"/>
              <w:right w:val="nil"/>
            </w:tcBorders>
            <w:shd w:val="clear" w:color="auto" w:fill="auto"/>
            <w:noWrap/>
            <w:vAlign w:val="bottom"/>
            <w:hideMark/>
          </w:tcPr>
          <w:p w14:paraId="7E1D1C59"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(0.255)</w:t>
            </w:r>
          </w:p>
        </w:tc>
        <w:tc>
          <w:tcPr>
            <w:tcW w:w="1435" w:type="dxa"/>
            <w:tcBorders>
              <w:top w:val="nil"/>
              <w:left w:val="nil"/>
              <w:bottom w:val="nil"/>
              <w:right w:val="nil"/>
            </w:tcBorders>
            <w:shd w:val="clear" w:color="auto" w:fill="auto"/>
            <w:noWrap/>
            <w:vAlign w:val="bottom"/>
            <w:hideMark/>
          </w:tcPr>
          <w:p w14:paraId="3DD57DD0"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(0.409)</w:t>
            </w:r>
          </w:p>
        </w:tc>
        <w:tc>
          <w:tcPr>
            <w:tcW w:w="1436" w:type="dxa"/>
            <w:tcBorders>
              <w:top w:val="nil"/>
              <w:left w:val="nil"/>
              <w:bottom w:val="nil"/>
              <w:right w:val="nil"/>
            </w:tcBorders>
            <w:shd w:val="clear" w:color="auto" w:fill="auto"/>
            <w:noWrap/>
            <w:vAlign w:val="bottom"/>
            <w:hideMark/>
          </w:tcPr>
          <w:p w14:paraId="42487B97"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(0.455)</w:t>
            </w:r>
          </w:p>
        </w:tc>
        <w:tc>
          <w:tcPr>
            <w:tcW w:w="1435" w:type="dxa"/>
            <w:tcBorders>
              <w:top w:val="nil"/>
              <w:left w:val="nil"/>
              <w:bottom w:val="nil"/>
              <w:right w:val="nil"/>
            </w:tcBorders>
            <w:shd w:val="clear" w:color="auto" w:fill="auto"/>
            <w:noWrap/>
            <w:vAlign w:val="bottom"/>
            <w:hideMark/>
          </w:tcPr>
          <w:p w14:paraId="71BA2053"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(0.261)</w:t>
            </w:r>
          </w:p>
        </w:tc>
        <w:tc>
          <w:tcPr>
            <w:tcW w:w="1435" w:type="dxa"/>
            <w:tcBorders>
              <w:top w:val="nil"/>
              <w:left w:val="nil"/>
              <w:bottom w:val="nil"/>
              <w:right w:val="nil"/>
            </w:tcBorders>
            <w:shd w:val="clear" w:color="auto" w:fill="auto"/>
            <w:noWrap/>
            <w:vAlign w:val="bottom"/>
            <w:hideMark/>
          </w:tcPr>
          <w:p w14:paraId="0C771381"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(0.309)</w:t>
            </w:r>
          </w:p>
        </w:tc>
        <w:tc>
          <w:tcPr>
            <w:tcW w:w="1435" w:type="dxa"/>
            <w:tcBorders>
              <w:top w:val="nil"/>
              <w:left w:val="nil"/>
              <w:bottom w:val="nil"/>
              <w:right w:val="nil"/>
            </w:tcBorders>
            <w:shd w:val="clear" w:color="auto" w:fill="auto"/>
            <w:noWrap/>
            <w:vAlign w:val="bottom"/>
            <w:hideMark/>
          </w:tcPr>
          <w:p w14:paraId="4F33FF60"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(0.147)</w:t>
            </w:r>
          </w:p>
        </w:tc>
        <w:tc>
          <w:tcPr>
            <w:tcW w:w="1436" w:type="dxa"/>
            <w:tcBorders>
              <w:top w:val="nil"/>
              <w:left w:val="nil"/>
              <w:bottom w:val="nil"/>
              <w:right w:val="nil"/>
            </w:tcBorders>
            <w:shd w:val="clear" w:color="auto" w:fill="auto"/>
            <w:noWrap/>
            <w:vAlign w:val="bottom"/>
            <w:hideMark/>
          </w:tcPr>
          <w:p w14:paraId="18D8D29B"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(0.205)</w:t>
            </w:r>
          </w:p>
        </w:tc>
      </w:tr>
      <w:tr w:rsidR="00EE42E5" w:rsidRPr="00EE42E5" w14:paraId="1D39F748" w14:textId="77777777" w:rsidTr="002D194A">
        <w:trPr>
          <w:trHeight w:val="255"/>
        </w:trPr>
        <w:tc>
          <w:tcPr>
            <w:tcW w:w="2283" w:type="dxa"/>
            <w:tcBorders>
              <w:top w:val="nil"/>
              <w:left w:val="nil"/>
              <w:bottom w:val="nil"/>
              <w:right w:val="nil"/>
            </w:tcBorders>
            <w:shd w:val="clear" w:color="auto" w:fill="auto"/>
            <w:noWrap/>
            <w:vAlign w:val="bottom"/>
            <w:hideMark/>
          </w:tcPr>
          <w:p w14:paraId="0FACEBB2" w14:textId="77777777" w:rsidR="00EE42E5" w:rsidRPr="00EE42E5" w:rsidRDefault="00EE42E5" w:rsidP="00EE42E5">
            <w:pPr>
              <w:widowControl/>
              <w:wordWrap/>
              <w:autoSpaceDE/>
              <w:autoSpaceDN/>
              <w:spacing w:after="0" w:line="240" w:lineRule="auto"/>
              <w:jc w:val="left"/>
              <w:rPr>
                <w:rFonts w:ascii="Calibri" w:eastAsia="굴림" w:hAnsi="Calibri" w:cs="Calibri"/>
                <w:kern w:val="0"/>
                <w:sz w:val="22"/>
                <w:szCs w:val="20"/>
              </w:rPr>
            </w:pPr>
            <w:r w:rsidRPr="00EE42E5">
              <w:rPr>
                <w:rFonts w:ascii="Calibri" w:eastAsia="굴림" w:hAnsi="Calibri" w:cs="Calibri"/>
                <w:kern w:val="0"/>
                <w:sz w:val="22"/>
                <w:szCs w:val="20"/>
              </w:rPr>
              <w:t>ln(density)</w:t>
            </w:r>
          </w:p>
        </w:tc>
        <w:tc>
          <w:tcPr>
            <w:tcW w:w="1435" w:type="dxa"/>
            <w:tcBorders>
              <w:top w:val="nil"/>
              <w:left w:val="nil"/>
              <w:bottom w:val="nil"/>
              <w:right w:val="nil"/>
            </w:tcBorders>
            <w:shd w:val="clear" w:color="auto" w:fill="auto"/>
            <w:noWrap/>
            <w:vAlign w:val="bottom"/>
            <w:hideMark/>
          </w:tcPr>
          <w:p w14:paraId="77DABEB0"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0.0445</w:t>
            </w:r>
          </w:p>
        </w:tc>
        <w:tc>
          <w:tcPr>
            <w:tcW w:w="1435" w:type="dxa"/>
            <w:tcBorders>
              <w:top w:val="nil"/>
              <w:left w:val="nil"/>
              <w:bottom w:val="nil"/>
              <w:right w:val="nil"/>
            </w:tcBorders>
            <w:shd w:val="clear" w:color="auto" w:fill="auto"/>
            <w:noWrap/>
            <w:vAlign w:val="bottom"/>
            <w:hideMark/>
          </w:tcPr>
          <w:p w14:paraId="1DD25A87"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0.408</w:t>
            </w:r>
          </w:p>
        </w:tc>
        <w:tc>
          <w:tcPr>
            <w:tcW w:w="1435" w:type="dxa"/>
            <w:tcBorders>
              <w:top w:val="nil"/>
              <w:left w:val="nil"/>
              <w:bottom w:val="nil"/>
              <w:right w:val="nil"/>
            </w:tcBorders>
            <w:shd w:val="clear" w:color="auto" w:fill="auto"/>
            <w:noWrap/>
            <w:vAlign w:val="bottom"/>
            <w:hideMark/>
          </w:tcPr>
          <w:p w14:paraId="29E7B8CC"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0.393</w:t>
            </w:r>
          </w:p>
        </w:tc>
        <w:tc>
          <w:tcPr>
            <w:tcW w:w="1436" w:type="dxa"/>
            <w:tcBorders>
              <w:top w:val="nil"/>
              <w:left w:val="nil"/>
              <w:bottom w:val="nil"/>
              <w:right w:val="nil"/>
            </w:tcBorders>
            <w:shd w:val="clear" w:color="auto" w:fill="auto"/>
            <w:noWrap/>
            <w:vAlign w:val="bottom"/>
            <w:hideMark/>
          </w:tcPr>
          <w:p w14:paraId="39A93616"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0.524</w:t>
            </w:r>
          </w:p>
        </w:tc>
        <w:tc>
          <w:tcPr>
            <w:tcW w:w="1435" w:type="dxa"/>
            <w:tcBorders>
              <w:top w:val="nil"/>
              <w:left w:val="nil"/>
              <w:bottom w:val="nil"/>
              <w:right w:val="nil"/>
            </w:tcBorders>
            <w:shd w:val="clear" w:color="auto" w:fill="auto"/>
            <w:noWrap/>
            <w:vAlign w:val="bottom"/>
            <w:hideMark/>
          </w:tcPr>
          <w:p w14:paraId="2B8CCAE0"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0.356</w:t>
            </w:r>
          </w:p>
        </w:tc>
        <w:tc>
          <w:tcPr>
            <w:tcW w:w="1435" w:type="dxa"/>
            <w:tcBorders>
              <w:top w:val="nil"/>
              <w:left w:val="nil"/>
              <w:bottom w:val="nil"/>
              <w:right w:val="nil"/>
            </w:tcBorders>
            <w:shd w:val="clear" w:color="auto" w:fill="auto"/>
            <w:noWrap/>
            <w:vAlign w:val="bottom"/>
            <w:hideMark/>
          </w:tcPr>
          <w:p w14:paraId="534FC7E5"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0.375</w:t>
            </w:r>
          </w:p>
        </w:tc>
        <w:tc>
          <w:tcPr>
            <w:tcW w:w="1435" w:type="dxa"/>
            <w:tcBorders>
              <w:top w:val="nil"/>
              <w:left w:val="nil"/>
              <w:bottom w:val="nil"/>
              <w:right w:val="nil"/>
            </w:tcBorders>
            <w:shd w:val="clear" w:color="auto" w:fill="auto"/>
            <w:noWrap/>
            <w:vAlign w:val="bottom"/>
            <w:hideMark/>
          </w:tcPr>
          <w:p w14:paraId="36B471D6"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0.132</w:t>
            </w:r>
          </w:p>
        </w:tc>
        <w:tc>
          <w:tcPr>
            <w:tcW w:w="1436" w:type="dxa"/>
            <w:tcBorders>
              <w:top w:val="nil"/>
              <w:left w:val="nil"/>
              <w:bottom w:val="nil"/>
              <w:right w:val="nil"/>
            </w:tcBorders>
            <w:shd w:val="clear" w:color="auto" w:fill="auto"/>
            <w:noWrap/>
            <w:vAlign w:val="bottom"/>
            <w:hideMark/>
          </w:tcPr>
          <w:p w14:paraId="437FE9D2"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0.212</w:t>
            </w:r>
          </w:p>
        </w:tc>
      </w:tr>
      <w:tr w:rsidR="00EE42E5" w:rsidRPr="00EE42E5" w14:paraId="4862FAC1" w14:textId="77777777" w:rsidTr="002D194A">
        <w:trPr>
          <w:trHeight w:val="255"/>
        </w:trPr>
        <w:tc>
          <w:tcPr>
            <w:tcW w:w="2283" w:type="dxa"/>
            <w:tcBorders>
              <w:top w:val="nil"/>
              <w:left w:val="nil"/>
              <w:bottom w:val="nil"/>
              <w:right w:val="nil"/>
            </w:tcBorders>
            <w:shd w:val="clear" w:color="auto" w:fill="auto"/>
            <w:noWrap/>
            <w:vAlign w:val="bottom"/>
            <w:hideMark/>
          </w:tcPr>
          <w:p w14:paraId="53D03E67" w14:textId="77777777" w:rsidR="00EE42E5" w:rsidRPr="00EE42E5" w:rsidRDefault="00EE42E5" w:rsidP="00EE42E5">
            <w:pPr>
              <w:widowControl/>
              <w:wordWrap/>
              <w:autoSpaceDE/>
              <w:autoSpaceDN/>
              <w:spacing w:after="0" w:line="240" w:lineRule="auto"/>
              <w:jc w:val="left"/>
              <w:rPr>
                <w:rFonts w:ascii="Calibri" w:eastAsia="굴림" w:hAnsi="Calibri" w:cs="Calibri"/>
                <w:kern w:val="0"/>
                <w:sz w:val="22"/>
                <w:szCs w:val="20"/>
              </w:rPr>
            </w:pPr>
          </w:p>
        </w:tc>
        <w:tc>
          <w:tcPr>
            <w:tcW w:w="1435" w:type="dxa"/>
            <w:tcBorders>
              <w:top w:val="nil"/>
              <w:left w:val="nil"/>
              <w:bottom w:val="nil"/>
              <w:right w:val="nil"/>
            </w:tcBorders>
            <w:shd w:val="clear" w:color="auto" w:fill="auto"/>
            <w:noWrap/>
            <w:vAlign w:val="bottom"/>
            <w:hideMark/>
          </w:tcPr>
          <w:p w14:paraId="76F6C690"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(0.0280)</w:t>
            </w:r>
          </w:p>
        </w:tc>
        <w:tc>
          <w:tcPr>
            <w:tcW w:w="1435" w:type="dxa"/>
            <w:tcBorders>
              <w:top w:val="nil"/>
              <w:left w:val="nil"/>
              <w:bottom w:val="nil"/>
              <w:right w:val="nil"/>
            </w:tcBorders>
            <w:shd w:val="clear" w:color="auto" w:fill="auto"/>
            <w:noWrap/>
            <w:vAlign w:val="bottom"/>
            <w:hideMark/>
          </w:tcPr>
          <w:p w14:paraId="742C77A6"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(0.256)</w:t>
            </w:r>
          </w:p>
        </w:tc>
        <w:tc>
          <w:tcPr>
            <w:tcW w:w="1435" w:type="dxa"/>
            <w:tcBorders>
              <w:top w:val="nil"/>
              <w:left w:val="nil"/>
              <w:bottom w:val="nil"/>
              <w:right w:val="nil"/>
            </w:tcBorders>
            <w:shd w:val="clear" w:color="auto" w:fill="auto"/>
            <w:noWrap/>
            <w:vAlign w:val="bottom"/>
            <w:hideMark/>
          </w:tcPr>
          <w:p w14:paraId="68F70660"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(0.441)</w:t>
            </w:r>
          </w:p>
        </w:tc>
        <w:tc>
          <w:tcPr>
            <w:tcW w:w="1436" w:type="dxa"/>
            <w:tcBorders>
              <w:top w:val="nil"/>
              <w:left w:val="nil"/>
              <w:bottom w:val="nil"/>
              <w:right w:val="nil"/>
            </w:tcBorders>
            <w:shd w:val="clear" w:color="auto" w:fill="auto"/>
            <w:noWrap/>
            <w:vAlign w:val="bottom"/>
            <w:hideMark/>
          </w:tcPr>
          <w:p w14:paraId="67BC8071"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(0.502)</w:t>
            </w:r>
          </w:p>
        </w:tc>
        <w:tc>
          <w:tcPr>
            <w:tcW w:w="1435" w:type="dxa"/>
            <w:tcBorders>
              <w:top w:val="nil"/>
              <w:left w:val="nil"/>
              <w:bottom w:val="nil"/>
              <w:right w:val="nil"/>
            </w:tcBorders>
            <w:shd w:val="clear" w:color="auto" w:fill="auto"/>
            <w:noWrap/>
            <w:vAlign w:val="bottom"/>
            <w:hideMark/>
          </w:tcPr>
          <w:p w14:paraId="45985AA6"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(0.298)</w:t>
            </w:r>
          </w:p>
        </w:tc>
        <w:tc>
          <w:tcPr>
            <w:tcW w:w="1435" w:type="dxa"/>
            <w:tcBorders>
              <w:top w:val="nil"/>
              <w:left w:val="nil"/>
              <w:bottom w:val="nil"/>
              <w:right w:val="nil"/>
            </w:tcBorders>
            <w:shd w:val="clear" w:color="auto" w:fill="auto"/>
            <w:noWrap/>
            <w:vAlign w:val="bottom"/>
            <w:hideMark/>
          </w:tcPr>
          <w:p w14:paraId="00DA65DB"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(0.351)</w:t>
            </w:r>
          </w:p>
        </w:tc>
        <w:tc>
          <w:tcPr>
            <w:tcW w:w="1435" w:type="dxa"/>
            <w:tcBorders>
              <w:top w:val="nil"/>
              <w:left w:val="nil"/>
              <w:bottom w:val="nil"/>
              <w:right w:val="nil"/>
            </w:tcBorders>
            <w:shd w:val="clear" w:color="auto" w:fill="auto"/>
            <w:noWrap/>
            <w:vAlign w:val="bottom"/>
            <w:hideMark/>
          </w:tcPr>
          <w:p w14:paraId="558223FA"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(0.158)</w:t>
            </w:r>
          </w:p>
        </w:tc>
        <w:tc>
          <w:tcPr>
            <w:tcW w:w="1436" w:type="dxa"/>
            <w:tcBorders>
              <w:top w:val="nil"/>
              <w:left w:val="nil"/>
              <w:bottom w:val="nil"/>
              <w:right w:val="nil"/>
            </w:tcBorders>
            <w:shd w:val="clear" w:color="auto" w:fill="auto"/>
            <w:noWrap/>
            <w:vAlign w:val="bottom"/>
            <w:hideMark/>
          </w:tcPr>
          <w:p w14:paraId="7CAB081B"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(0.223)</w:t>
            </w:r>
          </w:p>
        </w:tc>
      </w:tr>
      <w:tr w:rsidR="00EE42E5" w:rsidRPr="00EE42E5" w14:paraId="6D89502B" w14:textId="77777777" w:rsidTr="002D194A">
        <w:trPr>
          <w:trHeight w:val="255"/>
        </w:trPr>
        <w:tc>
          <w:tcPr>
            <w:tcW w:w="2283" w:type="dxa"/>
            <w:tcBorders>
              <w:top w:val="nil"/>
              <w:left w:val="nil"/>
              <w:bottom w:val="nil"/>
              <w:right w:val="nil"/>
            </w:tcBorders>
            <w:shd w:val="clear" w:color="auto" w:fill="auto"/>
            <w:noWrap/>
            <w:vAlign w:val="bottom"/>
            <w:hideMark/>
          </w:tcPr>
          <w:p w14:paraId="183A9D33" w14:textId="77777777" w:rsidR="00EE42E5" w:rsidRPr="00EE42E5" w:rsidRDefault="00EE42E5" w:rsidP="00EE42E5">
            <w:pPr>
              <w:widowControl/>
              <w:wordWrap/>
              <w:autoSpaceDE/>
              <w:autoSpaceDN/>
              <w:spacing w:after="0" w:line="240" w:lineRule="auto"/>
              <w:jc w:val="left"/>
              <w:rPr>
                <w:rFonts w:ascii="Calibri" w:eastAsia="굴림" w:hAnsi="Calibri" w:cs="Calibri"/>
                <w:kern w:val="0"/>
                <w:sz w:val="22"/>
                <w:szCs w:val="20"/>
              </w:rPr>
            </w:pPr>
            <w:r w:rsidRPr="00EE42E5">
              <w:rPr>
                <w:rFonts w:ascii="Calibri" w:eastAsia="굴림" w:hAnsi="Calibri" w:cs="Calibri"/>
                <w:kern w:val="0"/>
                <w:sz w:val="22"/>
                <w:szCs w:val="20"/>
              </w:rPr>
              <w:t>ln(market)</w:t>
            </w:r>
          </w:p>
        </w:tc>
        <w:tc>
          <w:tcPr>
            <w:tcW w:w="1435" w:type="dxa"/>
            <w:tcBorders>
              <w:top w:val="nil"/>
              <w:left w:val="nil"/>
              <w:bottom w:val="nil"/>
              <w:right w:val="nil"/>
            </w:tcBorders>
            <w:shd w:val="clear" w:color="auto" w:fill="auto"/>
            <w:noWrap/>
            <w:vAlign w:val="bottom"/>
            <w:hideMark/>
          </w:tcPr>
          <w:p w14:paraId="1BAD7443"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0.0382</w:t>
            </w:r>
          </w:p>
        </w:tc>
        <w:tc>
          <w:tcPr>
            <w:tcW w:w="1435" w:type="dxa"/>
            <w:tcBorders>
              <w:top w:val="nil"/>
              <w:left w:val="nil"/>
              <w:bottom w:val="nil"/>
              <w:right w:val="nil"/>
            </w:tcBorders>
            <w:shd w:val="clear" w:color="auto" w:fill="auto"/>
            <w:noWrap/>
            <w:vAlign w:val="bottom"/>
            <w:hideMark/>
          </w:tcPr>
          <w:p w14:paraId="6851F3CC"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0.392</w:t>
            </w:r>
          </w:p>
        </w:tc>
        <w:tc>
          <w:tcPr>
            <w:tcW w:w="1435" w:type="dxa"/>
            <w:tcBorders>
              <w:top w:val="nil"/>
              <w:left w:val="nil"/>
              <w:bottom w:val="nil"/>
              <w:right w:val="nil"/>
            </w:tcBorders>
            <w:shd w:val="clear" w:color="auto" w:fill="auto"/>
            <w:noWrap/>
            <w:vAlign w:val="bottom"/>
            <w:hideMark/>
          </w:tcPr>
          <w:p w14:paraId="2B02C190"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-1.016</w:t>
            </w:r>
          </w:p>
        </w:tc>
        <w:tc>
          <w:tcPr>
            <w:tcW w:w="1436" w:type="dxa"/>
            <w:tcBorders>
              <w:top w:val="nil"/>
              <w:left w:val="nil"/>
              <w:bottom w:val="nil"/>
              <w:right w:val="nil"/>
            </w:tcBorders>
            <w:shd w:val="clear" w:color="auto" w:fill="auto"/>
            <w:noWrap/>
            <w:vAlign w:val="bottom"/>
            <w:hideMark/>
          </w:tcPr>
          <w:p w14:paraId="23C86CBC"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-0.892</w:t>
            </w:r>
          </w:p>
        </w:tc>
        <w:tc>
          <w:tcPr>
            <w:tcW w:w="1435" w:type="dxa"/>
            <w:tcBorders>
              <w:top w:val="nil"/>
              <w:left w:val="nil"/>
              <w:bottom w:val="nil"/>
              <w:right w:val="nil"/>
            </w:tcBorders>
            <w:shd w:val="clear" w:color="auto" w:fill="auto"/>
            <w:noWrap/>
            <w:vAlign w:val="bottom"/>
            <w:hideMark/>
          </w:tcPr>
          <w:p w14:paraId="5B001D58"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-0.791*</w:t>
            </w:r>
          </w:p>
        </w:tc>
        <w:tc>
          <w:tcPr>
            <w:tcW w:w="1435" w:type="dxa"/>
            <w:tcBorders>
              <w:top w:val="nil"/>
              <w:left w:val="nil"/>
              <w:bottom w:val="nil"/>
              <w:right w:val="nil"/>
            </w:tcBorders>
            <w:shd w:val="clear" w:color="auto" w:fill="auto"/>
            <w:noWrap/>
            <w:vAlign w:val="bottom"/>
            <w:hideMark/>
          </w:tcPr>
          <w:p w14:paraId="2E72A9E3"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-0.937*</w:t>
            </w:r>
          </w:p>
        </w:tc>
        <w:tc>
          <w:tcPr>
            <w:tcW w:w="1435" w:type="dxa"/>
            <w:tcBorders>
              <w:top w:val="nil"/>
              <w:left w:val="nil"/>
              <w:bottom w:val="nil"/>
              <w:right w:val="nil"/>
            </w:tcBorders>
            <w:shd w:val="clear" w:color="auto" w:fill="auto"/>
            <w:noWrap/>
            <w:vAlign w:val="bottom"/>
            <w:hideMark/>
          </w:tcPr>
          <w:p w14:paraId="7FEC3909"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-0.346</w:t>
            </w:r>
          </w:p>
        </w:tc>
        <w:tc>
          <w:tcPr>
            <w:tcW w:w="1436" w:type="dxa"/>
            <w:tcBorders>
              <w:top w:val="nil"/>
              <w:left w:val="nil"/>
              <w:bottom w:val="nil"/>
              <w:right w:val="nil"/>
            </w:tcBorders>
            <w:shd w:val="clear" w:color="auto" w:fill="auto"/>
            <w:noWrap/>
            <w:vAlign w:val="bottom"/>
            <w:hideMark/>
          </w:tcPr>
          <w:p w14:paraId="24550ABA"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-0.475</w:t>
            </w:r>
          </w:p>
        </w:tc>
      </w:tr>
      <w:tr w:rsidR="00EE42E5" w:rsidRPr="00EE42E5" w14:paraId="408C58E6" w14:textId="77777777" w:rsidTr="002D194A">
        <w:trPr>
          <w:trHeight w:val="255"/>
        </w:trPr>
        <w:tc>
          <w:tcPr>
            <w:tcW w:w="2283" w:type="dxa"/>
            <w:tcBorders>
              <w:top w:val="nil"/>
              <w:left w:val="nil"/>
              <w:bottom w:val="nil"/>
              <w:right w:val="nil"/>
            </w:tcBorders>
            <w:shd w:val="clear" w:color="auto" w:fill="auto"/>
            <w:noWrap/>
            <w:vAlign w:val="bottom"/>
            <w:hideMark/>
          </w:tcPr>
          <w:p w14:paraId="47D57037" w14:textId="77777777" w:rsidR="00EE42E5" w:rsidRPr="00EE42E5" w:rsidRDefault="00EE42E5" w:rsidP="00EE42E5">
            <w:pPr>
              <w:widowControl/>
              <w:wordWrap/>
              <w:autoSpaceDE/>
              <w:autoSpaceDN/>
              <w:spacing w:after="0" w:line="240" w:lineRule="auto"/>
              <w:jc w:val="left"/>
              <w:rPr>
                <w:rFonts w:ascii="Calibri" w:eastAsia="굴림" w:hAnsi="Calibri" w:cs="Calibri"/>
                <w:kern w:val="0"/>
                <w:sz w:val="22"/>
                <w:szCs w:val="20"/>
              </w:rPr>
            </w:pPr>
          </w:p>
        </w:tc>
        <w:tc>
          <w:tcPr>
            <w:tcW w:w="1435" w:type="dxa"/>
            <w:tcBorders>
              <w:top w:val="nil"/>
              <w:left w:val="nil"/>
              <w:bottom w:val="nil"/>
              <w:right w:val="nil"/>
            </w:tcBorders>
            <w:shd w:val="clear" w:color="auto" w:fill="auto"/>
            <w:noWrap/>
            <w:vAlign w:val="bottom"/>
            <w:hideMark/>
          </w:tcPr>
          <w:p w14:paraId="623ECBB7"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(0.0433)</w:t>
            </w:r>
          </w:p>
        </w:tc>
        <w:tc>
          <w:tcPr>
            <w:tcW w:w="1435" w:type="dxa"/>
            <w:tcBorders>
              <w:top w:val="nil"/>
              <w:left w:val="nil"/>
              <w:bottom w:val="nil"/>
              <w:right w:val="nil"/>
            </w:tcBorders>
            <w:shd w:val="clear" w:color="auto" w:fill="auto"/>
            <w:noWrap/>
            <w:vAlign w:val="bottom"/>
            <w:hideMark/>
          </w:tcPr>
          <w:p w14:paraId="1E1A0E3D"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(0.425)</w:t>
            </w:r>
          </w:p>
        </w:tc>
        <w:tc>
          <w:tcPr>
            <w:tcW w:w="1435" w:type="dxa"/>
            <w:tcBorders>
              <w:top w:val="nil"/>
              <w:left w:val="nil"/>
              <w:bottom w:val="nil"/>
              <w:right w:val="nil"/>
            </w:tcBorders>
            <w:shd w:val="clear" w:color="auto" w:fill="auto"/>
            <w:noWrap/>
            <w:vAlign w:val="bottom"/>
            <w:hideMark/>
          </w:tcPr>
          <w:p w14:paraId="68A0FD12"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(0.682)</w:t>
            </w:r>
          </w:p>
        </w:tc>
        <w:tc>
          <w:tcPr>
            <w:tcW w:w="1436" w:type="dxa"/>
            <w:tcBorders>
              <w:top w:val="nil"/>
              <w:left w:val="nil"/>
              <w:bottom w:val="nil"/>
              <w:right w:val="nil"/>
            </w:tcBorders>
            <w:shd w:val="clear" w:color="auto" w:fill="auto"/>
            <w:noWrap/>
            <w:vAlign w:val="bottom"/>
            <w:hideMark/>
          </w:tcPr>
          <w:p w14:paraId="03197D40"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(0.755)</w:t>
            </w:r>
          </w:p>
        </w:tc>
        <w:tc>
          <w:tcPr>
            <w:tcW w:w="1435" w:type="dxa"/>
            <w:tcBorders>
              <w:top w:val="nil"/>
              <w:left w:val="nil"/>
              <w:bottom w:val="nil"/>
              <w:right w:val="nil"/>
            </w:tcBorders>
            <w:shd w:val="clear" w:color="auto" w:fill="auto"/>
            <w:noWrap/>
            <w:vAlign w:val="bottom"/>
            <w:hideMark/>
          </w:tcPr>
          <w:p w14:paraId="03E6AE56"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(0.430)</w:t>
            </w:r>
          </w:p>
        </w:tc>
        <w:tc>
          <w:tcPr>
            <w:tcW w:w="1435" w:type="dxa"/>
            <w:tcBorders>
              <w:top w:val="nil"/>
              <w:left w:val="nil"/>
              <w:bottom w:val="nil"/>
              <w:right w:val="nil"/>
            </w:tcBorders>
            <w:shd w:val="clear" w:color="auto" w:fill="auto"/>
            <w:noWrap/>
            <w:vAlign w:val="bottom"/>
            <w:hideMark/>
          </w:tcPr>
          <w:p w14:paraId="43BAC18E"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(0.504)</w:t>
            </w:r>
          </w:p>
        </w:tc>
        <w:tc>
          <w:tcPr>
            <w:tcW w:w="1435" w:type="dxa"/>
            <w:tcBorders>
              <w:top w:val="nil"/>
              <w:left w:val="nil"/>
              <w:bottom w:val="nil"/>
              <w:right w:val="nil"/>
            </w:tcBorders>
            <w:shd w:val="clear" w:color="auto" w:fill="auto"/>
            <w:noWrap/>
            <w:vAlign w:val="bottom"/>
            <w:hideMark/>
          </w:tcPr>
          <w:p w14:paraId="6EA04AC8"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(0.245)</w:t>
            </w:r>
          </w:p>
        </w:tc>
        <w:tc>
          <w:tcPr>
            <w:tcW w:w="1436" w:type="dxa"/>
            <w:tcBorders>
              <w:top w:val="nil"/>
              <w:left w:val="nil"/>
              <w:bottom w:val="nil"/>
              <w:right w:val="nil"/>
            </w:tcBorders>
            <w:shd w:val="clear" w:color="auto" w:fill="auto"/>
            <w:noWrap/>
            <w:vAlign w:val="bottom"/>
            <w:hideMark/>
          </w:tcPr>
          <w:p w14:paraId="1661C9ED"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(0.338)</w:t>
            </w:r>
          </w:p>
        </w:tc>
      </w:tr>
      <w:tr w:rsidR="00EE42E5" w:rsidRPr="00EE42E5" w14:paraId="49D661B9" w14:textId="77777777" w:rsidTr="002D194A">
        <w:trPr>
          <w:trHeight w:val="255"/>
        </w:trPr>
        <w:tc>
          <w:tcPr>
            <w:tcW w:w="2283" w:type="dxa"/>
            <w:tcBorders>
              <w:top w:val="nil"/>
              <w:left w:val="nil"/>
              <w:bottom w:val="nil"/>
              <w:right w:val="nil"/>
            </w:tcBorders>
            <w:shd w:val="clear" w:color="auto" w:fill="auto"/>
            <w:noWrap/>
            <w:vAlign w:val="bottom"/>
            <w:hideMark/>
          </w:tcPr>
          <w:p w14:paraId="633B3430" w14:textId="77777777" w:rsidR="00EE42E5" w:rsidRPr="00EE42E5" w:rsidRDefault="00EE42E5" w:rsidP="00EE42E5">
            <w:pPr>
              <w:widowControl/>
              <w:wordWrap/>
              <w:autoSpaceDE/>
              <w:autoSpaceDN/>
              <w:spacing w:after="0" w:line="240" w:lineRule="auto"/>
              <w:jc w:val="left"/>
              <w:rPr>
                <w:rFonts w:ascii="Calibri" w:eastAsia="굴림" w:hAnsi="Calibri" w:cs="Calibri"/>
                <w:kern w:val="0"/>
                <w:sz w:val="22"/>
                <w:szCs w:val="20"/>
              </w:rPr>
            </w:pPr>
            <w:r w:rsidRPr="00EE42E5">
              <w:rPr>
                <w:rFonts w:ascii="Calibri" w:eastAsia="굴림" w:hAnsi="Calibri" w:cs="Calibri"/>
                <w:kern w:val="0"/>
                <w:sz w:val="22"/>
                <w:szCs w:val="20"/>
              </w:rPr>
              <w:t>ln(police)</w:t>
            </w:r>
          </w:p>
        </w:tc>
        <w:tc>
          <w:tcPr>
            <w:tcW w:w="1435" w:type="dxa"/>
            <w:tcBorders>
              <w:top w:val="nil"/>
              <w:left w:val="nil"/>
              <w:bottom w:val="nil"/>
              <w:right w:val="nil"/>
            </w:tcBorders>
            <w:shd w:val="clear" w:color="auto" w:fill="auto"/>
            <w:noWrap/>
            <w:vAlign w:val="bottom"/>
            <w:hideMark/>
          </w:tcPr>
          <w:p w14:paraId="714DFDF6"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0.115***</w:t>
            </w:r>
          </w:p>
        </w:tc>
        <w:tc>
          <w:tcPr>
            <w:tcW w:w="1435" w:type="dxa"/>
            <w:tcBorders>
              <w:top w:val="nil"/>
              <w:left w:val="nil"/>
              <w:bottom w:val="nil"/>
              <w:right w:val="nil"/>
            </w:tcBorders>
            <w:shd w:val="clear" w:color="auto" w:fill="auto"/>
            <w:noWrap/>
            <w:vAlign w:val="bottom"/>
            <w:hideMark/>
          </w:tcPr>
          <w:p w14:paraId="5814AF1E"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1.111***</w:t>
            </w:r>
          </w:p>
        </w:tc>
        <w:tc>
          <w:tcPr>
            <w:tcW w:w="1435" w:type="dxa"/>
            <w:tcBorders>
              <w:top w:val="nil"/>
              <w:left w:val="nil"/>
              <w:bottom w:val="nil"/>
              <w:right w:val="nil"/>
            </w:tcBorders>
            <w:shd w:val="clear" w:color="auto" w:fill="auto"/>
            <w:noWrap/>
            <w:vAlign w:val="bottom"/>
            <w:hideMark/>
          </w:tcPr>
          <w:p w14:paraId="2C8EE931"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0.721</w:t>
            </w:r>
          </w:p>
        </w:tc>
        <w:tc>
          <w:tcPr>
            <w:tcW w:w="1436" w:type="dxa"/>
            <w:tcBorders>
              <w:top w:val="nil"/>
              <w:left w:val="nil"/>
              <w:bottom w:val="nil"/>
              <w:right w:val="nil"/>
            </w:tcBorders>
            <w:shd w:val="clear" w:color="auto" w:fill="auto"/>
            <w:noWrap/>
            <w:vAlign w:val="bottom"/>
            <w:hideMark/>
          </w:tcPr>
          <w:p w14:paraId="0194C7BC"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1.088</w:t>
            </w:r>
          </w:p>
        </w:tc>
        <w:tc>
          <w:tcPr>
            <w:tcW w:w="1435" w:type="dxa"/>
            <w:tcBorders>
              <w:top w:val="nil"/>
              <w:left w:val="nil"/>
              <w:bottom w:val="nil"/>
              <w:right w:val="nil"/>
            </w:tcBorders>
            <w:shd w:val="clear" w:color="auto" w:fill="auto"/>
            <w:noWrap/>
            <w:vAlign w:val="bottom"/>
            <w:hideMark/>
          </w:tcPr>
          <w:p w14:paraId="43BF1CFC"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-0.0440</w:t>
            </w:r>
          </w:p>
        </w:tc>
        <w:tc>
          <w:tcPr>
            <w:tcW w:w="1435" w:type="dxa"/>
            <w:tcBorders>
              <w:top w:val="nil"/>
              <w:left w:val="nil"/>
              <w:bottom w:val="nil"/>
              <w:right w:val="nil"/>
            </w:tcBorders>
            <w:shd w:val="clear" w:color="auto" w:fill="auto"/>
            <w:noWrap/>
            <w:vAlign w:val="bottom"/>
            <w:hideMark/>
          </w:tcPr>
          <w:p w14:paraId="15C7D767"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-0.00888</w:t>
            </w:r>
          </w:p>
        </w:tc>
        <w:tc>
          <w:tcPr>
            <w:tcW w:w="1435" w:type="dxa"/>
            <w:tcBorders>
              <w:top w:val="nil"/>
              <w:left w:val="nil"/>
              <w:bottom w:val="nil"/>
              <w:right w:val="nil"/>
            </w:tcBorders>
            <w:shd w:val="clear" w:color="auto" w:fill="auto"/>
            <w:noWrap/>
            <w:vAlign w:val="bottom"/>
            <w:hideMark/>
          </w:tcPr>
          <w:p w14:paraId="2E9F3FEB"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0.611***</w:t>
            </w:r>
          </w:p>
        </w:tc>
        <w:tc>
          <w:tcPr>
            <w:tcW w:w="1436" w:type="dxa"/>
            <w:tcBorders>
              <w:top w:val="nil"/>
              <w:left w:val="nil"/>
              <w:bottom w:val="nil"/>
              <w:right w:val="nil"/>
            </w:tcBorders>
            <w:shd w:val="clear" w:color="auto" w:fill="auto"/>
            <w:noWrap/>
            <w:vAlign w:val="bottom"/>
            <w:hideMark/>
          </w:tcPr>
          <w:p w14:paraId="2E63E85F"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0.836***</w:t>
            </w:r>
          </w:p>
        </w:tc>
      </w:tr>
      <w:tr w:rsidR="00EE42E5" w:rsidRPr="00EE42E5" w14:paraId="4EDC7AEB" w14:textId="77777777" w:rsidTr="002D194A">
        <w:trPr>
          <w:trHeight w:val="255"/>
        </w:trPr>
        <w:tc>
          <w:tcPr>
            <w:tcW w:w="2283" w:type="dxa"/>
            <w:tcBorders>
              <w:top w:val="nil"/>
              <w:left w:val="nil"/>
              <w:bottom w:val="nil"/>
              <w:right w:val="nil"/>
            </w:tcBorders>
            <w:shd w:val="clear" w:color="auto" w:fill="auto"/>
            <w:noWrap/>
            <w:vAlign w:val="bottom"/>
            <w:hideMark/>
          </w:tcPr>
          <w:p w14:paraId="406FCE8C" w14:textId="77777777" w:rsidR="00EE42E5" w:rsidRPr="00EE42E5" w:rsidRDefault="00EE42E5" w:rsidP="00EE42E5">
            <w:pPr>
              <w:widowControl/>
              <w:wordWrap/>
              <w:autoSpaceDE/>
              <w:autoSpaceDN/>
              <w:spacing w:after="0" w:line="240" w:lineRule="auto"/>
              <w:jc w:val="left"/>
              <w:rPr>
                <w:rFonts w:ascii="Calibri" w:eastAsia="굴림" w:hAnsi="Calibri" w:cs="Calibri"/>
                <w:kern w:val="0"/>
                <w:sz w:val="22"/>
                <w:szCs w:val="20"/>
              </w:rPr>
            </w:pPr>
          </w:p>
        </w:tc>
        <w:tc>
          <w:tcPr>
            <w:tcW w:w="1435" w:type="dxa"/>
            <w:tcBorders>
              <w:top w:val="nil"/>
              <w:left w:val="nil"/>
              <w:bottom w:val="nil"/>
              <w:right w:val="nil"/>
            </w:tcBorders>
            <w:shd w:val="clear" w:color="auto" w:fill="auto"/>
            <w:noWrap/>
            <w:vAlign w:val="bottom"/>
            <w:hideMark/>
          </w:tcPr>
          <w:p w14:paraId="1C53B09F"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(0.0382)</w:t>
            </w:r>
          </w:p>
        </w:tc>
        <w:tc>
          <w:tcPr>
            <w:tcW w:w="1435" w:type="dxa"/>
            <w:tcBorders>
              <w:top w:val="nil"/>
              <w:left w:val="nil"/>
              <w:bottom w:val="nil"/>
              <w:right w:val="nil"/>
            </w:tcBorders>
            <w:shd w:val="clear" w:color="auto" w:fill="auto"/>
            <w:noWrap/>
            <w:vAlign w:val="bottom"/>
            <w:hideMark/>
          </w:tcPr>
          <w:p w14:paraId="51AB7C7B"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(0.360)</w:t>
            </w:r>
          </w:p>
        </w:tc>
        <w:tc>
          <w:tcPr>
            <w:tcW w:w="1435" w:type="dxa"/>
            <w:tcBorders>
              <w:top w:val="nil"/>
              <w:left w:val="nil"/>
              <w:bottom w:val="nil"/>
              <w:right w:val="nil"/>
            </w:tcBorders>
            <w:shd w:val="clear" w:color="auto" w:fill="auto"/>
            <w:noWrap/>
            <w:vAlign w:val="bottom"/>
            <w:hideMark/>
          </w:tcPr>
          <w:p w14:paraId="3AD367C8"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(0.602)</w:t>
            </w:r>
          </w:p>
        </w:tc>
        <w:tc>
          <w:tcPr>
            <w:tcW w:w="1436" w:type="dxa"/>
            <w:tcBorders>
              <w:top w:val="nil"/>
              <w:left w:val="nil"/>
              <w:bottom w:val="nil"/>
              <w:right w:val="nil"/>
            </w:tcBorders>
            <w:shd w:val="clear" w:color="auto" w:fill="auto"/>
            <w:noWrap/>
            <w:vAlign w:val="bottom"/>
            <w:hideMark/>
          </w:tcPr>
          <w:p w14:paraId="5B41291D"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(0.681)</w:t>
            </w:r>
          </w:p>
        </w:tc>
        <w:tc>
          <w:tcPr>
            <w:tcW w:w="1435" w:type="dxa"/>
            <w:tcBorders>
              <w:top w:val="nil"/>
              <w:left w:val="nil"/>
              <w:bottom w:val="nil"/>
              <w:right w:val="nil"/>
            </w:tcBorders>
            <w:shd w:val="clear" w:color="auto" w:fill="auto"/>
            <w:noWrap/>
            <w:vAlign w:val="bottom"/>
            <w:hideMark/>
          </w:tcPr>
          <w:p w14:paraId="6DD325FC"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(0.416)</w:t>
            </w:r>
          </w:p>
        </w:tc>
        <w:tc>
          <w:tcPr>
            <w:tcW w:w="1435" w:type="dxa"/>
            <w:tcBorders>
              <w:top w:val="nil"/>
              <w:left w:val="nil"/>
              <w:bottom w:val="nil"/>
              <w:right w:val="nil"/>
            </w:tcBorders>
            <w:shd w:val="clear" w:color="auto" w:fill="auto"/>
            <w:noWrap/>
            <w:vAlign w:val="bottom"/>
            <w:hideMark/>
          </w:tcPr>
          <w:p w14:paraId="58651654"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(0.489)</w:t>
            </w:r>
          </w:p>
        </w:tc>
        <w:tc>
          <w:tcPr>
            <w:tcW w:w="1435" w:type="dxa"/>
            <w:tcBorders>
              <w:top w:val="nil"/>
              <w:left w:val="nil"/>
              <w:bottom w:val="nil"/>
              <w:right w:val="nil"/>
            </w:tcBorders>
            <w:shd w:val="clear" w:color="auto" w:fill="auto"/>
            <w:noWrap/>
            <w:vAlign w:val="bottom"/>
            <w:hideMark/>
          </w:tcPr>
          <w:p w14:paraId="39167001"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(0.216)</w:t>
            </w:r>
          </w:p>
        </w:tc>
        <w:tc>
          <w:tcPr>
            <w:tcW w:w="1436" w:type="dxa"/>
            <w:tcBorders>
              <w:top w:val="nil"/>
              <w:left w:val="nil"/>
              <w:bottom w:val="nil"/>
              <w:right w:val="nil"/>
            </w:tcBorders>
            <w:shd w:val="clear" w:color="auto" w:fill="auto"/>
            <w:noWrap/>
            <w:vAlign w:val="bottom"/>
            <w:hideMark/>
          </w:tcPr>
          <w:p w14:paraId="2CD3A7E3"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(0.306)</w:t>
            </w:r>
          </w:p>
        </w:tc>
      </w:tr>
      <w:tr w:rsidR="00EE42E5" w:rsidRPr="00EE42E5" w14:paraId="38499193" w14:textId="77777777" w:rsidTr="002D194A">
        <w:trPr>
          <w:trHeight w:val="255"/>
        </w:trPr>
        <w:tc>
          <w:tcPr>
            <w:tcW w:w="2283" w:type="dxa"/>
            <w:tcBorders>
              <w:top w:val="nil"/>
              <w:left w:val="nil"/>
              <w:bottom w:val="nil"/>
              <w:right w:val="nil"/>
            </w:tcBorders>
            <w:shd w:val="clear" w:color="auto" w:fill="auto"/>
            <w:noWrap/>
            <w:vAlign w:val="bottom"/>
            <w:hideMark/>
          </w:tcPr>
          <w:p w14:paraId="7B645FD6" w14:textId="77777777" w:rsidR="00EE42E5" w:rsidRPr="00EE42E5" w:rsidRDefault="00EE42E5" w:rsidP="00EE42E5">
            <w:pPr>
              <w:widowControl/>
              <w:wordWrap/>
              <w:autoSpaceDE/>
              <w:autoSpaceDN/>
              <w:spacing w:after="0" w:line="240" w:lineRule="auto"/>
              <w:jc w:val="left"/>
              <w:rPr>
                <w:rFonts w:ascii="Calibri" w:eastAsia="굴림" w:hAnsi="Calibri" w:cs="Calibri"/>
                <w:kern w:val="0"/>
                <w:sz w:val="22"/>
                <w:szCs w:val="20"/>
              </w:rPr>
            </w:pPr>
            <w:r w:rsidRPr="00EE42E5">
              <w:rPr>
                <w:rFonts w:ascii="Calibri" w:eastAsia="굴림" w:hAnsi="Calibri" w:cs="Calibri"/>
                <w:kern w:val="0"/>
                <w:sz w:val="22"/>
                <w:szCs w:val="20"/>
              </w:rPr>
              <w:t>Constant</w:t>
            </w:r>
          </w:p>
        </w:tc>
        <w:tc>
          <w:tcPr>
            <w:tcW w:w="1435" w:type="dxa"/>
            <w:tcBorders>
              <w:top w:val="nil"/>
              <w:left w:val="nil"/>
              <w:bottom w:val="nil"/>
              <w:right w:val="nil"/>
            </w:tcBorders>
            <w:shd w:val="clear" w:color="auto" w:fill="auto"/>
            <w:noWrap/>
            <w:vAlign w:val="bottom"/>
            <w:hideMark/>
          </w:tcPr>
          <w:p w14:paraId="54BD861C"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-0.164</w:t>
            </w:r>
          </w:p>
        </w:tc>
        <w:tc>
          <w:tcPr>
            <w:tcW w:w="1435" w:type="dxa"/>
            <w:tcBorders>
              <w:top w:val="nil"/>
              <w:left w:val="nil"/>
              <w:bottom w:val="nil"/>
              <w:right w:val="nil"/>
            </w:tcBorders>
            <w:shd w:val="clear" w:color="auto" w:fill="auto"/>
            <w:noWrap/>
            <w:vAlign w:val="bottom"/>
            <w:hideMark/>
          </w:tcPr>
          <w:p w14:paraId="05CEB345"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-6.449</w:t>
            </w:r>
          </w:p>
        </w:tc>
        <w:tc>
          <w:tcPr>
            <w:tcW w:w="1435" w:type="dxa"/>
            <w:tcBorders>
              <w:top w:val="nil"/>
              <w:left w:val="nil"/>
              <w:bottom w:val="nil"/>
              <w:right w:val="nil"/>
            </w:tcBorders>
            <w:shd w:val="clear" w:color="auto" w:fill="auto"/>
            <w:noWrap/>
            <w:vAlign w:val="bottom"/>
            <w:hideMark/>
          </w:tcPr>
          <w:p w14:paraId="65C02266"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-30.14***</w:t>
            </w:r>
          </w:p>
        </w:tc>
        <w:tc>
          <w:tcPr>
            <w:tcW w:w="1436" w:type="dxa"/>
            <w:tcBorders>
              <w:top w:val="nil"/>
              <w:left w:val="nil"/>
              <w:bottom w:val="nil"/>
              <w:right w:val="nil"/>
            </w:tcBorders>
            <w:shd w:val="clear" w:color="auto" w:fill="auto"/>
            <w:noWrap/>
            <w:vAlign w:val="bottom"/>
            <w:hideMark/>
          </w:tcPr>
          <w:p w14:paraId="16F49613"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-36.35***</w:t>
            </w:r>
          </w:p>
        </w:tc>
        <w:tc>
          <w:tcPr>
            <w:tcW w:w="1435" w:type="dxa"/>
            <w:tcBorders>
              <w:top w:val="nil"/>
              <w:left w:val="nil"/>
              <w:bottom w:val="nil"/>
              <w:right w:val="nil"/>
            </w:tcBorders>
            <w:shd w:val="clear" w:color="auto" w:fill="auto"/>
            <w:noWrap/>
            <w:vAlign w:val="bottom"/>
            <w:hideMark/>
          </w:tcPr>
          <w:p w14:paraId="402E0369"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-3.111</w:t>
            </w:r>
          </w:p>
        </w:tc>
        <w:tc>
          <w:tcPr>
            <w:tcW w:w="1435" w:type="dxa"/>
            <w:tcBorders>
              <w:top w:val="nil"/>
              <w:left w:val="nil"/>
              <w:bottom w:val="nil"/>
              <w:right w:val="nil"/>
            </w:tcBorders>
            <w:shd w:val="clear" w:color="auto" w:fill="auto"/>
            <w:noWrap/>
            <w:vAlign w:val="bottom"/>
            <w:hideMark/>
          </w:tcPr>
          <w:p w14:paraId="4045A8F0"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-3.927</w:t>
            </w:r>
          </w:p>
        </w:tc>
        <w:tc>
          <w:tcPr>
            <w:tcW w:w="1435" w:type="dxa"/>
            <w:tcBorders>
              <w:top w:val="nil"/>
              <w:left w:val="nil"/>
              <w:bottom w:val="nil"/>
              <w:right w:val="nil"/>
            </w:tcBorders>
            <w:shd w:val="clear" w:color="auto" w:fill="auto"/>
            <w:noWrap/>
            <w:vAlign w:val="bottom"/>
            <w:hideMark/>
          </w:tcPr>
          <w:p w14:paraId="4B6ED834"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-7.583***</w:t>
            </w:r>
          </w:p>
        </w:tc>
        <w:tc>
          <w:tcPr>
            <w:tcW w:w="1436" w:type="dxa"/>
            <w:tcBorders>
              <w:top w:val="nil"/>
              <w:left w:val="nil"/>
              <w:bottom w:val="nil"/>
              <w:right w:val="nil"/>
            </w:tcBorders>
            <w:shd w:val="clear" w:color="auto" w:fill="auto"/>
            <w:noWrap/>
            <w:vAlign w:val="bottom"/>
            <w:hideMark/>
          </w:tcPr>
          <w:p w14:paraId="766914A2"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-10.85***</w:t>
            </w:r>
          </w:p>
        </w:tc>
      </w:tr>
      <w:tr w:rsidR="00EE42E5" w:rsidRPr="00EE42E5" w14:paraId="268EDD1D" w14:textId="77777777" w:rsidTr="002D194A">
        <w:trPr>
          <w:trHeight w:val="255"/>
        </w:trPr>
        <w:tc>
          <w:tcPr>
            <w:tcW w:w="2283" w:type="dxa"/>
            <w:tcBorders>
              <w:top w:val="nil"/>
              <w:left w:val="nil"/>
              <w:bottom w:val="nil"/>
              <w:right w:val="nil"/>
            </w:tcBorders>
            <w:shd w:val="clear" w:color="auto" w:fill="auto"/>
            <w:noWrap/>
            <w:vAlign w:val="bottom"/>
            <w:hideMark/>
          </w:tcPr>
          <w:p w14:paraId="79627E81" w14:textId="77777777" w:rsidR="00EE42E5" w:rsidRPr="00EE42E5" w:rsidRDefault="00EE42E5" w:rsidP="00EE42E5">
            <w:pPr>
              <w:widowControl/>
              <w:wordWrap/>
              <w:autoSpaceDE/>
              <w:autoSpaceDN/>
              <w:spacing w:after="0" w:line="240" w:lineRule="auto"/>
              <w:jc w:val="left"/>
              <w:rPr>
                <w:rFonts w:ascii="Calibri" w:eastAsia="굴림" w:hAnsi="Calibri" w:cs="Calibri"/>
                <w:kern w:val="0"/>
                <w:sz w:val="22"/>
                <w:szCs w:val="20"/>
              </w:rPr>
            </w:pPr>
          </w:p>
        </w:tc>
        <w:tc>
          <w:tcPr>
            <w:tcW w:w="1435" w:type="dxa"/>
            <w:tcBorders>
              <w:top w:val="nil"/>
              <w:left w:val="nil"/>
              <w:bottom w:val="nil"/>
              <w:right w:val="nil"/>
            </w:tcBorders>
            <w:shd w:val="clear" w:color="auto" w:fill="auto"/>
            <w:noWrap/>
            <w:vAlign w:val="bottom"/>
            <w:hideMark/>
          </w:tcPr>
          <w:p w14:paraId="529C0D5A"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(0.489)</w:t>
            </w:r>
          </w:p>
        </w:tc>
        <w:tc>
          <w:tcPr>
            <w:tcW w:w="1435" w:type="dxa"/>
            <w:tcBorders>
              <w:top w:val="nil"/>
              <w:left w:val="nil"/>
              <w:bottom w:val="nil"/>
              <w:right w:val="nil"/>
            </w:tcBorders>
            <w:shd w:val="clear" w:color="auto" w:fill="auto"/>
            <w:noWrap/>
            <w:vAlign w:val="bottom"/>
            <w:hideMark/>
          </w:tcPr>
          <w:p w14:paraId="47B92484"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(4.411)</w:t>
            </w:r>
          </w:p>
        </w:tc>
        <w:tc>
          <w:tcPr>
            <w:tcW w:w="1435" w:type="dxa"/>
            <w:tcBorders>
              <w:top w:val="nil"/>
              <w:left w:val="nil"/>
              <w:bottom w:val="nil"/>
              <w:right w:val="nil"/>
            </w:tcBorders>
            <w:shd w:val="clear" w:color="auto" w:fill="auto"/>
            <w:noWrap/>
            <w:vAlign w:val="bottom"/>
            <w:hideMark/>
          </w:tcPr>
          <w:p w14:paraId="24BAA83B"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(7.694)</w:t>
            </w:r>
          </w:p>
        </w:tc>
        <w:tc>
          <w:tcPr>
            <w:tcW w:w="1436" w:type="dxa"/>
            <w:tcBorders>
              <w:top w:val="nil"/>
              <w:left w:val="nil"/>
              <w:bottom w:val="nil"/>
              <w:right w:val="nil"/>
            </w:tcBorders>
            <w:shd w:val="clear" w:color="auto" w:fill="auto"/>
            <w:noWrap/>
            <w:vAlign w:val="bottom"/>
            <w:hideMark/>
          </w:tcPr>
          <w:p w14:paraId="27D4B5D4"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(8.684)</w:t>
            </w:r>
          </w:p>
        </w:tc>
        <w:tc>
          <w:tcPr>
            <w:tcW w:w="1435" w:type="dxa"/>
            <w:tcBorders>
              <w:top w:val="nil"/>
              <w:left w:val="nil"/>
              <w:bottom w:val="nil"/>
              <w:right w:val="nil"/>
            </w:tcBorders>
            <w:shd w:val="clear" w:color="auto" w:fill="auto"/>
            <w:noWrap/>
            <w:vAlign w:val="bottom"/>
            <w:hideMark/>
          </w:tcPr>
          <w:p w14:paraId="26504A0D"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(4.971)</w:t>
            </w:r>
          </w:p>
        </w:tc>
        <w:tc>
          <w:tcPr>
            <w:tcW w:w="1435" w:type="dxa"/>
            <w:tcBorders>
              <w:top w:val="nil"/>
              <w:left w:val="nil"/>
              <w:bottom w:val="nil"/>
              <w:right w:val="nil"/>
            </w:tcBorders>
            <w:shd w:val="clear" w:color="auto" w:fill="auto"/>
            <w:noWrap/>
            <w:vAlign w:val="bottom"/>
            <w:hideMark/>
          </w:tcPr>
          <w:p w14:paraId="7135ABDD"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(5.870)</w:t>
            </w:r>
          </w:p>
        </w:tc>
        <w:tc>
          <w:tcPr>
            <w:tcW w:w="1435" w:type="dxa"/>
            <w:tcBorders>
              <w:top w:val="nil"/>
              <w:left w:val="nil"/>
              <w:bottom w:val="nil"/>
              <w:right w:val="nil"/>
            </w:tcBorders>
            <w:shd w:val="clear" w:color="auto" w:fill="auto"/>
            <w:noWrap/>
            <w:vAlign w:val="bottom"/>
            <w:hideMark/>
          </w:tcPr>
          <w:p w14:paraId="330F20A4"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(2.760)</w:t>
            </w:r>
          </w:p>
        </w:tc>
        <w:tc>
          <w:tcPr>
            <w:tcW w:w="1436" w:type="dxa"/>
            <w:tcBorders>
              <w:top w:val="nil"/>
              <w:left w:val="nil"/>
              <w:bottom w:val="nil"/>
              <w:right w:val="nil"/>
            </w:tcBorders>
            <w:shd w:val="clear" w:color="auto" w:fill="auto"/>
            <w:noWrap/>
            <w:vAlign w:val="bottom"/>
            <w:hideMark/>
          </w:tcPr>
          <w:p w14:paraId="666407DF"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(3.893)</w:t>
            </w:r>
          </w:p>
        </w:tc>
      </w:tr>
      <w:tr w:rsidR="00EE42E5" w:rsidRPr="00EE42E5" w14:paraId="1D13DAB6" w14:textId="77777777" w:rsidTr="002D194A">
        <w:trPr>
          <w:trHeight w:val="255"/>
        </w:trPr>
        <w:tc>
          <w:tcPr>
            <w:tcW w:w="2283" w:type="dxa"/>
            <w:tcBorders>
              <w:top w:val="nil"/>
              <w:left w:val="nil"/>
              <w:bottom w:val="nil"/>
              <w:right w:val="nil"/>
            </w:tcBorders>
            <w:shd w:val="clear" w:color="auto" w:fill="auto"/>
            <w:noWrap/>
            <w:vAlign w:val="bottom"/>
            <w:hideMark/>
          </w:tcPr>
          <w:p w14:paraId="51C578FA" w14:textId="77777777" w:rsidR="00EE42E5" w:rsidRPr="00EE42E5" w:rsidRDefault="00EE42E5" w:rsidP="00EE42E5">
            <w:pPr>
              <w:widowControl/>
              <w:wordWrap/>
              <w:autoSpaceDE/>
              <w:autoSpaceDN/>
              <w:spacing w:after="0" w:line="240" w:lineRule="auto"/>
              <w:jc w:val="left"/>
              <w:rPr>
                <w:rFonts w:ascii="Calibri" w:eastAsia="굴림" w:hAnsi="Calibri" w:cs="Calibri"/>
                <w:kern w:val="0"/>
                <w:sz w:val="22"/>
                <w:szCs w:val="20"/>
              </w:rPr>
            </w:pPr>
          </w:p>
        </w:tc>
        <w:tc>
          <w:tcPr>
            <w:tcW w:w="1435" w:type="dxa"/>
            <w:tcBorders>
              <w:top w:val="nil"/>
              <w:left w:val="nil"/>
              <w:bottom w:val="nil"/>
              <w:right w:val="nil"/>
            </w:tcBorders>
            <w:shd w:val="clear" w:color="auto" w:fill="auto"/>
            <w:noWrap/>
            <w:vAlign w:val="bottom"/>
            <w:hideMark/>
          </w:tcPr>
          <w:p w14:paraId="1FBEE7B0"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p>
        </w:tc>
        <w:tc>
          <w:tcPr>
            <w:tcW w:w="1435" w:type="dxa"/>
            <w:tcBorders>
              <w:top w:val="nil"/>
              <w:left w:val="nil"/>
              <w:bottom w:val="nil"/>
              <w:right w:val="nil"/>
            </w:tcBorders>
            <w:shd w:val="clear" w:color="auto" w:fill="auto"/>
            <w:noWrap/>
            <w:vAlign w:val="bottom"/>
            <w:hideMark/>
          </w:tcPr>
          <w:p w14:paraId="79CB0EBF"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p>
        </w:tc>
        <w:tc>
          <w:tcPr>
            <w:tcW w:w="1435" w:type="dxa"/>
            <w:tcBorders>
              <w:top w:val="nil"/>
              <w:left w:val="nil"/>
              <w:bottom w:val="nil"/>
              <w:right w:val="nil"/>
            </w:tcBorders>
            <w:shd w:val="clear" w:color="auto" w:fill="auto"/>
            <w:noWrap/>
            <w:vAlign w:val="bottom"/>
            <w:hideMark/>
          </w:tcPr>
          <w:p w14:paraId="7E019DFC"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p>
        </w:tc>
        <w:tc>
          <w:tcPr>
            <w:tcW w:w="1436" w:type="dxa"/>
            <w:tcBorders>
              <w:top w:val="nil"/>
              <w:left w:val="nil"/>
              <w:bottom w:val="nil"/>
              <w:right w:val="nil"/>
            </w:tcBorders>
            <w:shd w:val="clear" w:color="auto" w:fill="auto"/>
            <w:noWrap/>
            <w:vAlign w:val="bottom"/>
            <w:hideMark/>
          </w:tcPr>
          <w:p w14:paraId="1F16BC44"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p>
        </w:tc>
        <w:tc>
          <w:tcPr>
            <w:tcW w:w="1435" w:type="dxa"/>
            <w:tcBorders>
              <w:top w:val="nil"/>
              <w:left w:val="nil"/>
              <w:bottom w:val="nil"/>
              <w:right w:val="nil"/>
            </w:tcBorders>
            <w:shd w:val="clear" w:color="auto" w:fill="auto"/>
            <w:noWrap/>
            <w:vAlign w:val="bottom"/>
            <w:hideMark/>
          </w:tcPr>
          <w:p w14:paraId="46414FF3"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p>
        </w:tc>
        <w:tc>
          <w:tcPr>
            <w:tcW w:w="1435" w:type="dxa"/>
            <w:tcBorders>
              <w:top w:val="nil"/>
              <w:left w:val="nil"/>
              <w:bottom w:val="nil"/>
              <w:right w:val="nil"/>
            </w:tcBorders>
            <w:shd w:val="clear" w:color="auto" w:fill="auto"/>
            <w:noWrap/>
            <w:vAlign w:val="bottom"/>
            <w:hideMark/>
          </w:tcPr>
          <w:p w14:paraId="52A4EF8C"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p>
        </w:tc>
        <w:tc>
          <w:tcPr>
            <w:tcW w:w="1435" w:type="dxa"/>
            <w:tcBorders>
              <w:top w:val="nil"/>
              <w:left w:val="nil"/>
              <w:bottom w:val="nil"/>
              <w:right w:val="nil"/>
            </w:tcBorders>
            <w:shd w:val="clear" w:color="auto" w:fill="auto"/>
            <w:noWrap/>
            <w:vAlign w:val="bottom"/>
            <w:hideMark/>
          </w:tcPr>
          <w:p w14:paraId="1C86B8A2"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p>
        </w:tc>
        <w:tc>
          <w:tcPr>
            <w:tcW w:w="1436" w:type="dxa"/>
            <w:tcBorders>
              <w:top w:val="nil"/>
              <w:left w:val="nil"/>
              <w:bottom w:val="nil"/>
              <w:right w:val="nil"/>
            </w:tcBorders>
            <w:shd w:val="clear" w:color="auto" w:fill="auto"/>
            <w:noWrap/>
            <w:vAlign w:val="bottom"/>
            <w:hideMark/>
          </w:tcPr>
          <w:p w14:paraId="7765F278"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p>
        </w:tc>
      </w:tr>
      <w:tr w:rsidR="00EE42E5" w:rsidRPr="00EE42E5" w14:paraId="6C398713" w14:textId="77777777" w:rsidTr="002D194A">
        <w:trPr>
          <w:trHeight w:val="255"/>
        </w:trPr>
        <w:tc>
          <w:tcPr>
            <w:tcW w:w="2283" w:type="dxa"/>
            <w:tcBorders>
              <w:top w:val="nil"/>
              <w:left w:val="nil"/>
              <w:bottom w:val="nil"/>
              <w:right w:val="nil"/>
            </w:tcBorders>
            <w:shd w:val="clear" w:color="auto" w:fill="auto"/>
            <w:noWrap/>
            <w:vAlign w:val="bottom"/>
            <w:hideMark/>
          </w:tcPr>
          <w:p w14:paraId="1DBA2800" w14:textId="77777777" w:rsidR="00EE42E5" w:rsidRPr="00EE42E5" w:rsidRDefault="00EE42E5" w:rsidP="00EE42E5">
            <w:pPr>
              <w:widowControl/>
              <w:wordWrap/>
              <w:autoSpaceDE/>
              <w:autoSpaceDN/>
              <w:spacing w:after="0" w:line="240" w:lineRule="auto"/>
              <w:jc w:val="left"/>
              <w:rPr>
                <w:rFonts w:ascii="Calibri" w:eastAsia="굴림" w:hAnsi="Calibri" w:cs="Calibri"/>
                <w:kern w:val="0"/>
                <w:sz w:val="22"/>
                <w:szCs w:val="20"/>
              </w:rPr>
            </w:pPr>
            <w:r w:rsidRPr="00EE42E5">
              <w:rPr>
                <w:rFonts w:ascii="Calibri" w:eastAsia="굴림" w:hAnsi="Calibri" w:cs="Calibri"/>
                <w:kern w:val="0"/>
                <w:sz w:val="22"/>
                <w:szCs w:val="20"/>
              </w:rPr>
              <w:t>Observations</w:t>
            </w:r>
          </w:p>
        </w:tc>
        <w:tc>
          <w:tcPr>
            <w:tcW w:w="1435" w:type="dxa"/>
            <w:tcBorders>
              <w:top w:val="nil"/>
              <w:left w:val="nil"/>
              <w:bottom w:val="nil"/>
              <w:right w:val="nil"/>
            </w:tcBorders>
            <w:shd w:val="clear" w:color="auto" w:fill="auto"/>
            <w:noWrap/>
            <w:vAlign w:val="bottom"/>
            <w:hideMark/>
          </w:tcPr>
          <w:p w14:paraId="099D3E1A"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230</w:t>
            </w:r>
          </w:p>
        </w:tc>
        <w:tc>
          <w:tcPr>
            <w:tcW w:w="1435" w:type="dxa"/>
            <w:tcBorders>
              <w:top w:val="nil"/>
              <w:left w:val="nil"/>
              <w:bottom w:val="nil"/>
              <w:right w:val="nil"/>
            </w:tcBorders>
            <w:shd w:val="clear" w:color="auto" w:fill="auto"/>
            <w:noWrap/>
            <w:vAlign w:val="bottom"/>
            <w:hideMark/>
          </w:tcPr>
          <w:p w14:paraId="70642477"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230</w:t>
            </w:r>
          </w:p>
        </w:tc>
        <w:tc>
          <w:tcPr>
            <w:tcW w:w="1435" w:type="dxa"/>
            <w:tcBorders>
              <w:top w:val="nil"/>
              <w:left w:val="nil"/>
              <w:bottom w:val="nil"/>
              <w:right w:val="nil"/>
            </w:tcBorders>
            <w:shd w:val="clear" w:color="auto" w:fill="auto"/>
            <w:noWrap/>
            <w:vAlign w:val="bottom"/>
            <w:hideMark/>
          </w:tcPr>
          <w:p w14:paraId="4CD7CBD6"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230</w:t>
            </w:r>
          </w:p>
        </w:tc>
        <w:tc>
          <w:tcPr>
            <w:tcW w:w="1436" w:type="dxa"/>
            <w:tcBorders>
              <w:top w:val="nil"/>
              <w:left w:val="nil"/>
              <w:bottom w:val="nil"/>
              <w:right w:val="nil"/>
            </w:tcBorders>
            <w:shd w:val="clear" w:color="auto" w:fill="auto"/>
            <w:noWrap/>
            <w:vAlign w:val="bottom"/>
            <w:hideMark/>
          </w:tcPr>
          <w:p w14:paraId="0DB3AC15"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230</w:t>
            </w:r>
          </w:p>
        </w:tc>
        <w:tc>
          <w:tcPr>
            <w:tcW w:w="1435" w:type="dxa"/>
            <w:tcBorders>
              <w:top w:val="nil"/>
              <w:left w:val="nil"/>
              <w:bottom w:val="nil"/>
              <w:right w:val="nil"/>
            </w:tcBorders>
            <w:shd w:val="clear" w:color="auto" w:fill="auto"/>
            <w:noWrap/>
            <w:vAlign w:val="bottom"/>
            <w:hideMark/>
          </w:tcPr>
          <w:p w14:paraId="40DD6537"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200</w:t>
            </w:r>
          </w:p>
        </w:tc>
        <w:tc>
          <w:tcPr>
            <w:tcW w:w="1435" w:type="dxa"/>
            <w:tcBorders>
              <w:top w:val="nil"/>
              <w:left w:val="nil"/>
              <w:bottom w:val="nil"/>
              <w:right w:val="nil"/>
            </w:tcBorders>
            <w:shd w:val="clear" w:color="auto" w:fill="auto"/>
            <w:noWrap/>
            <w:vAlign w:val="bottom"/>
            <w:hideMark/>
          </w:tcPr>
          <w:p w14:paraId="0880C2AE"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200</w:t>
            </w:r>
          </w:p>
        </w:tc>
        <w:tc>
          <w:tcPr>
            <w:tcW w:w="1435" w:type="dxa"/>
            <w:tcBorders>
              <w:top w:val="nil"/>
              <w:left w:val="nil"/>
              <w:bottom w:val="nil"/>
              <w:right w:val="nil"/>
            </w:tcBorders>
            <w:shd w:val="clear" w:color="auto" w:fill="auto"/>
            <w:noWrap/>
            <w:vAlign w:val="bottom"/>
            <w:hideMark/>
          </w:tcPr>
          <w:p w14:paraId="4EB93C91"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230</w:t>
            </w:r>
          </w:p>
        </w:tc>
        <w:tc>
          <w:tcPr>
            <w:tcW w:w="1436" w:type="dxa"/>
            <w:tcBorders>
              <w:top w:val="nil"/>
              <w:left w:val="nil"/>
              <w:bottom w:val="nil"/>
              <w:right w:val="nil"/>
            </w:tcBorders>
            <w:shd w:val="clear" w:color="auto" w:fill="auto"/>
            <w:noWrap/>
            <w:vAlign w:val="bottom"/>
            <w:hideMark/>
          </w:tcPr>
          <w:p w14:paraId="335558B9"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230</w:t>
            </w:r>
          </w:p>
        </w:tc>
      </w:tr>
      <w:tr w:rsidR="00EE42E5" w:rsidRPr="00EE42E5" w14:paraId="43399C4F" w14:textId="77777777" w:rsidTr="002D194A">
        <w:trPr>
          <w:trHeight w:val="255"/>
        </w:trPr>
        <w:tc>
          <w:tcPr>
            <w:tcW w:w="2283" w:type="dxa"/>
            <w:tcBorders>
              <w:top w:val="nil"/>
              <w:left w:val="nil"/>
              <w:bottom w:val="nil"/>
              <w:right w:val="nil"/>
            </w:tcBorders>
            <w:shd w:val="clear" w:color="auto" w:fill="auto"/>
            <w:noWrap/>
            <w:vAlign w:val="bottom"/>
            <w:hideMark/>
          </w:tcPr>
          <w:p w14:paraId="75FFC3E2" w14:textId="77777777" w:rsidR="00EE42E5" w:rsidRPr="00EE42E5" w:rsidRDefault="00EE42E5" w:rsidP="00EE42E5">
            <w:pPr>
              <w:widowControl/>
              <w:wordWrap/>
              <w:autoSpaceDE/>
              <w:autoSpaceDN/>
              <w:spacing w:after="0" w:line="240" w:lineRule="auto"/>
              <w:jc w:val="left"/>
              <w:rPr>
                <w:rFonts w:ascii="Calibri" w:eastAsia="굴림" w:hAnsi="Calibri" w:cs="Calibri"/>
                <w:kern w:val="0"/>
                <w:sz w:val="22"/>
                <w:szCs w:val="20"/>
              </w:rPr>
            </w:pPr>
            <w:r w:rsidRPr="00EE42E5">
              <w:rPr>
                <w:rFonts w:ascii="Calibri" w:eastAsia="굴림" w:hAnsi="Calibri" w:cs="Calibri"/>
                <w:kern w:val="0"/>
                <w:sz w:val="22"/>
                <w:szCs w:val="20"/>
              </w:rPr>
              <w:t>R-squared</w:t>
            </w:r>
          </w:p>
        </w:tc>
        <w:tc>
          <w:tcPr>
            <w:tcW w:w="1435" w:type="dxa"/>
            <w:tcBorders>
              <w:top w:val="nil"/>
              <w:left w:val="nil"/>
              <w:bottom w:val="nil"/>
              <w:right w:val="nil"/>
            </w:tcBorders>
            <w:shd w:val="clear" w:color="auto" w:fill="auto"/>
            <w:noWrap/>
            <w:vAlign w:val="bottom"/>
            <w:hideMark/>
          </w:tcPr>
          <w:p w14:paraId="700AA92A"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0.113</w:t>
            </w:r>
          </w:p>
        </w:tc>
        <w:tc>
          <w:tcPr>
            <w:tcW w:w="1435" w:type="dxa"/>
            <w:tcBorders>
              <w:top w:val="nil"/>
              <w:left w:val="nil"/>
              <w:bottom w:val="nil"/>
              <w:right w:val="nil"/>
            </w:tcBorders>
            <w:shd w:val="clear" w:color="auto" w:fill="auto"/>
            <w:noWrap/>
            <w:vAlign w:val="bottom"/>
            <w:hideMark/>
          </w:tcPr>
          <w:p w14:paraId="64089808"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p>
        </w:tc>
        <w:tc>
          <w:tcPr>
            <w:tcW w:w="1435" w:type="dxa"/>
            <w:tcBorders>
              <w:top w:val="nil"/>
              <w:left w:val="nil"/>
              <w:bottom w:val="nil"/>
              <w:right w:val="nil"/>
            </w:tcBorders>
            <w:shd w:val="clear" w:color="auto" w:fill="auto"/>
            <w:noWrap/>
            <w:vAlign w:val="bottom"/>
            <w:hideMark/>
          </w:tcPr>
          <w:p w14:paraId="38BD5AC6"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0.154</w:t>
            </w:r>
          </w:p>
        </w:tc>
        <w:tc>
          <w:tcPr>
            <w:tcW w:w="1436" w:type="dxa"/>
            <w:tcBorders>
              <w:top w:val="nil"/>
              <w:left w:val="nil"/>
              <w:bottom w:val="nil"/>
              <w:right w:val="nil"/>
            </w:tcBorders>
            <w:shd w:val="clear" w:color="auto" w:fill="auto"/>
            <w:noWrap/>
            <w:vAlign w:val="bottom"/>
            <w:hideMark/>
          </w:tcPr>
          <w:p w14:paraId="53503F09" w14:textId="77777777" w:rsidR="00EE42E5" w:rsidRPr="00EE42E5" w:rsidRDefault="00EE42E5" w:rsidP="00EE42E5">
            <w:pPr>
              <w:widowControl/>
              <w:wordWrap/>
              <w:autoSpaceDE/>
              <w:autoSpaceDN/>
              <w:spacing w:after="0" w:line="240" w:lineRule="auto"/>
              <w:jc w:val="left"/>
              <w:rPr>
                <w:rFonts w:ascii="Calibri" w:eastAsia="굴림" w:hAnsi="Calibri" w:cs="Calibri"/>
                <w:kern w:val="0"/>
                <w:sz w:val="22"/>
                <w:szCs w:val="20"/>
              </w:rPr>
            </w:pPr>
          </w:p>
        </w:tc>
        <w:tc>
          <w:tcPr>
            <w:tcW w:w="1435" w:type="dxa"/>
            <w:tcBorders>
              <w:top w:val="nil"/>
              <w:left w:val="nil"/>
              <w:bottom w:val="nil"/>
              <w:right w:val="nil"/>
            </w:tcBorders>
            <w:shd w:val="clear" w:color="auto" w:fill="auto"/>
            <w:noWrap/>
            <w:vAlign w:val="bottom"/>
            <w:hideMark/>
          </w:tcPr>
          <w:p w14:paraId="488F25B2"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0.086</w:t>
            </w:r>
          </w:p>
        </w:tc>
        <w:tc>
          <w:tcPr>
            <w:tcW w:w="1435" w:type="dxa"/>
            <w:tcBorders>
              <w:top w:val="nil"/>
              <w:left w:val="nil"/>
              <w:bottom w:val="nil"/>
              <w:right w:val="nil"/>
            </w:tcBorders>
            <w:shd w:val="clear" w:color="auto" w:fill="auto"/>
            <w:noWrap/>
            <w:vAlign w:val="bottom"/>
            <w:hideMark/>
          </w:tcPr>
          <w:p w14:paraId="36A5E6F2" w14:textId="77777777" w:rsidR="00EE42E5" w:rsidRPr="00EE42E5" w:rsidRDefault="00EE42E5" w:rsidP="00EE42E5">
            <w:pPr>
              <w:widowControl/>
              <w:wordWrap/>
              <w:autoSpaceDE/>
              <w:autoSpaceDN/>
              <w:spacing w:after="0" w:line="240" w:lineRule="auto"/>
              <w:jc w:val="left"/>
              <w:rPr>
                <w:rFonts w:ascii="Calibri" w:eastAsia="굴림" w:hAnsi="Calibri" w:cs="Calibri"/>
                <w:kern w:val="0"/>
                <w:sz w:val="22"/>
                <w:szCs w:val="20"/>
              </w:rPr>
            </w:pPr>
          </w:p>
        </w:tc>
        <w:tc>
          <w:tcPr>
            <w:tcW w:w="1435" w:type="dxa"/>
            <w:tcBorders>
              <w:top w:val="nil"/>
              <w:left w:val="nil"/>
              <w:bottom w:val="nil"/>
              <w:right w:val="nil"/>
            </w:tcBorders>
            <w:shd w:val="clear" w:color="auto" w:fill="auto"/>
            <w:noWrap/>
            <w:vAlign w:val="bottom"/>
            <w:hideMark/>
          </w:tcPr>
          <w:p w14:paraId="15999E1E"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0.174</w:t>
            </w:r>
          </w:p>
        </w:tc>
        <w:tc>
          <w:tcPr>
            <w:tcW w:w="1436" w:type="dxa"/>
            <w:tcBorders>
              <w:top w:val="nil"/>
              <w:left w:val="nil"/>
              <w:bottom w:val="nil"/>
              <w:right w:val="nil"/>
            </w:tcBorders>
            <w:shd w:val="clear" w:color="auto" w:fill="auto"/>
            <w:noWrap/>
            <w:vAlign w:val="bottom"/>
            <w:hideMark/>
          </w:tcPr>
          <w:p w14:paraId="4153B453" w14:textId="77777777" w:rsidR="00EE42E5" w:rsidRPr="00EE42E5" w:rsidRDefault="00EE42E5" w:rsidP="00EE42E5">
            <w:pPr>
              <w:widowControl/>
              <w:wordWrap/>
              <w:autoSpaceDE/>
              <w:autoSpaceDN/>
              <w:spacing w:after="0" w:line="240" w:lineRule="auto"/>
              <w:jc w:val="left"/>
              <w:rPr>
                <w:rFonts w:ascii="Calibri" w:eastAsia="굴림" w:hAnsi="Calibri" w:cs="Calibri"/>
                <w:kern w:val="0"/>
                <w:sz w:val="22"/>
                <w:szCs w:val="20"/>
              </w:rPr>
            </w:pPr>
          </w:p>
        </w:tc>
      </w:tr>
      <w:tr w:rsidR="00EE42E5" w:rsidRPr="00EE42E5" w14:paraId="239A615E" w14:textId="77777777" w:rsidTr="002D194A">
        <w:trPr>
          <w:trHeight w:val="255"/>
        </w:trPr>
        <w:tc>
          <w:tcPr>
            <w:tcW w:w="2283" w:type="dxa"/>
            <w:tcBorders>
              <w:top w:val="nil"/>
              <w:left w:val="nil"/>
              <w:bottom w:val="single" w:sz="4" w:space="0" w:color="auto"/>
              <w:right w:val="nil"/>
            </w:tcBorders>
            <w:shd w:val="clear" w:color="auto" w:fill="auto"/>
            <w:noWrap/>
            <w:vAlign w:val="bottom"/>
            <w:hideMark/>
          </w:tcPr>
          <w:p w14:paraId="142E5978" w14:textId="77777777" w:rsidR="00EE42E5" w:rsidRPr="00EE42E5" w:rsidRDefault="00EE42E5" w:rsidP="00EE42E5">
            <w:pPr>
              <w:widowControl/>
              <w:wordWrap/>
              <w:autoSpaceDE/>
              <w:autoSpaceDN/>
              <w:spacing w:after="0" w:line="240" w:lineRule="auto"/>
              <w:jc w:val="left"/>
              <w:rPr>
                <w:rFonts w:ascii="Calibri" w:eastAsia="굴림" w:hAnsi="Calibri" w:cs="Calibri"/>
                <w:kern w:val="0"/>
                <w:sz w:val="22"/>
                <w:szCs w:val="20"/>
              </w:rPr>
            </w:pPr>
            <w:r w:rsidRPr="00EE42E5">
              <w:rPr>
                <w:rFonts w:ascii="Calibri" w:eastAsia="굴림" w:hAnsi="Calibri" w:cs="Calibri"/>
                <w:kern w:val="0"/>
                <w:sz w:val="22"/>
                <w:szCs w:val="20"/>
              </w:rPr>
              <w:t>sigma</w:t>
            </w:r>
          </w:p>
        </w:tc>
        <w:tc>
          <w:tcPr>
            <w:tcW w:w="1435" w:type="dxa"/>
            <w:tcBorders>
              <w:top w:val="nil"/>
              <w:left w:val="nil"/>
              <w:bottom w:val="single" w:sz="4" w:space="0" w:color="auto"/>
              <w:right w:val="nil"/>
            </w:tcBorders>
            <w:shd w:val="clear" w:color="auto" w:fill="auto"/>
            <w:noWrap/>
            <w:vAlign w:val="bottom"/>
            <w:hideMark/>
          </w:tcPr>
          <w:p w14:paraId="512B111B" w14:textId="77777777" w:rsidR="00EE42E5" w:rsidRPr="00EE42E5" w:rsidRDefault="00EE42E5" w:rsidP="00EE42E5">
            <w:pPr>
              <w:widowControl/>
              <w:wordWrap/>
              <w:autoSpaceDE/>
              <w:autoSpaceDN/>
              <w:spacing w:after="0" w:line="240" w:lineRule="auto"/>
              <w:jc w:val="left"/>
              <w:rPr>
                <w:rFonts w:ascii="Calibri" w:eastAsia="굴림" w:hAnsi="Calibri" w:cs="Calibri"/>
                <w:kern w:val="0"/>
                <w:sz w:val="22"/>
                <w:szCs w:val="20"/>
              </w:rPr>
            </w:pPr>
            <w:r w:rsidRPr="00EE42E5">
              <w:rPr>
                <w:rFonts w:ascii="Calibri" w:eastAsia="굴림" w:hAnsi="Calibri" w:cs="Calibri"/>
                <w:kern w:val="0"/>
                <w:sz w:val="22"/>
                <w:szCs w:val="20"/>
              </w:rPr>
              <w:t xml:space="preserve">　</w:t>
            </w:r>
          </w:p>
        </w:tc>
        <w:tc>
          <w:tcPr>
            <w:tcW w:w="1435" w:type="dxa"/>
            <w:tcBorders>
              <w:top w:val="nil"/>
              <w:left w:val="nil"/>
              <w:bottom w:val="single" w:sz="4" w:space="0" w:color="auto"/>
              <w:right w:val="nil"/>
            </w:tcBorders>
            <w:shd w:val="clear" w:color="auto" w:fill="auto"/>
            <w:noWrap/>
            <w:vAlign w:val="bottom"/>
            <w:hideMark/>
          </w:tcPr>
          <w:p w14:paraId="7C3C21B4" w14:textId="77777777" w:rsidR="00EE42E5" w:rsidRPr="00EE42E5" w:rsidRDefault="00EE42E5" w:rsidP="00EE42E5">
            <w:pPr>
              <w:widowControl/>
              <w:wordWrap/>
              <w:autoSpaceDE/>
              <w:autoSpaceDN/>
              <w:spacing w:after="0" w:line="240" w:lineRule="auto"/>
              <w:jc w:val="left"/>
              <w:rPr>
                <w:rFonts w:ascii="Calibri" w:eastAsia="굴림" w:hAnsi="Calibri" w:cs="Calibri"/>
                <w:kern w:val="0"/>
                <w:sz w:val="22"/>
                <w:szCs w:val="20"/>
              </w:rPr>
            </w:pPr>
            <w:r w:rsidRPr="00EE42E5">
              <w:rPr>
                <w:rFonts w:ascii="Calibri" w:eastAsia="굴림" w:hAnsi="Calibri" w:cs="Calibri"/>
                <w:kern w:val="0"/>
                <w:sz w:val="22"/>
                <w:szCs w:val="20"/>
              </w:rPr>
              <w:t xml:space="preserve">　</w:t>
            </w:r>
          </w:p>
        </w:tc>
        <w:tc>
          <w:tcPr>
            <w:tcW w:w="1435" w:type="dxa"/>
            <w:tcBorders>
              <w:top w:val="nil"/>
              <w:left w:val="nil"/>
              <w:bottom w:val="single" w:sz="4" w:space="0" w:color="auto"/>
              <w:right w:val="nil"/>
            </w:tcBorders>
            <w:shd w:val="clear" w:color="auto" w:fill="auto"/>
            <w:noWrap/>
            <w:vAlign w:val="bottom"/>
            <w:hideMark/>
          </w:tcPr>
          <w:p w14:paraId="29E601FC" w14:textId="77777777" w:rsidR="00EE42E5" w:rsidRPr="00EE42E5" w:rsidRDefault="00EE42E5" w:rsidP="00EE42E5">
            <w:pPr>
              <w:widowControl/>
              <w:wordWrap/>
              <w:autoSpaceDE/>
              <w:autoSpaceDN/>
              <w:spacing w:after="0" w:line="240" w:lineRule="auto"/>
              <w:jc w:val="left"/>
              <w:rPr>
                <w:rFonts w:ascii="Calibri" w:eastAsia="굴림" w:hAnsi="Calibri" w:cs="Calibri"/>
                <w:kern w:val="0"/>
                <w:sz w:val="22"/>
                <w:szCs w:val="20"/>
              </w:rPr>
            </w:pPr>
            <w:r w:rsidRPr="00EE42E5">
              <w:rPr>
                <w:rFonts w:ascii="Calibri" w:eastAsia="굴림" w:hAnsi="Calibri" w:cs="Calibri"/>
                <w:kern w:val="0"/>
                <w:sz w:val="22"/>
                <w:szCs w:val="20"/>
              </w:rPr>
              <w:t xml:space="preserve">　</w:t>
            </w:r>
          </w:p>
        </w:tc>
        <w:tc>
          <w:tcPr>
            <w:tcW w:w="1436" w:type="dxa"/>
            <w:tcBorders>
              <w:top w:val="nil"/>
              <w:left w:val="nil"/>
              <w:bottom w:val="single" w:sz="4" w:space="0" w:color="auto"/>
              <w:right w:val="nil"/>
            </w:tcBorders>
            <w:shd w:val="clear" w:color="auto" w:fill="auto"/>
            <w:noWrap/>
            <w:vAlign w:val="bottom"/>
            <w:hideMark/>
          </w:tcPr>
          <w:p w14:paraId="77E6E34E"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5.516***</w:t>
            </w:r>
          </w:p>
        </w:tc>
        <w:tc>
          <w:tcPr>
            <w:tcW w:w="1435" w:type="dxa"/>
            <w:tcBorders>
              <w:top w:val="nil"/>
              <w:left w:val="nil"/>
              <w:bottom w:val="single" w:sz="4" w:space="0" w:color="auto"/>
              <w:right w:val="nil"/>
            </w:tcBorders>
            <w:shd w:val="clear" w:color="auto" w:fill="auto"/>
            <w:noWrap/>
            <w:vAlign w:val="bottom"/>
            <w:hideMark/>
          </w:tcPr>
          <w:p w14:paraId="6FAB2177" w14:textId="77777777" w:rsidR="00EE42E5" w:rsidRPr="00EE42E5" w:rsidRDefault="00EE42E5" w:rsidP="00EE42E5">
            <w:pPr>
              <w:widowControl/>
              <w:wordWrap/>
              <w:autoSpaceDE/>
              <w:autoSpaceDN/>
              <w:spacing w:after="0" w:line="240" w:lineRule="auto"/>
              <w:jc w:val="left"/>
              <w:rPr>
                <w:rFonts w:ascii="Calibri" w:eastAsia="굴림" w:hAnsi="Calibri" w:cs="Calibri"/>
                <w:kern w:val="0"/>
                <w:sz w:val="22"/>
                <w:szCs w:val="20"/>
              </w:rPr>
            </w:pPr>
            <w:r w:rsidRPr="00EE42E5">
              <w:rPr>
                <w:rFonts w:ascii="Calibri" w:eastAsia="굴림" w:hAnsi="Calibri" w:cs="Calibri"/>
                <w:kern w:val="0"/>
                <w:sz w:val="22"/>
                <w:szCs w:val="20"/>
              </w:rPr>
              <w:t xml:space="preserve">　</w:t>
            </w:r>
          </w:p>
        </w:tc>
        <w:tc>
          <w:tcPr>
            <w:tcW w:w="1435" w:type="dxa"/>
            <w:tcBorders>
              <w:top w:val="nil"/>
              <w:left w:val="nil"/>
              <w:bottom w:val="single" w:sz="4" w:space="0" w:color="auto"/>
              <w:right w:val="nil"/>
            </w:tcBorders>
            <w:shd w:val="clear" w:color="auto" w:fill="auto"/>
            <w:noWrap/>
            <w:vAlign w:val="bottom"/>
            <w:hideMark/>
          </w:tcPr>
          <w:p w14:paraId="132FD548"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3.452***</w:t>
            </w:r>
          </w:p>
        </w:tc>
        <w:tc>
          <w:tcPr>
            <w:tcW w:w="1435" w:type="dxa"/>
            <w:tcBorders>
              <w:top w:val="nil"/>
              <w:left w:val="nil"/>
              <w:bottom w:val="single" w:sz="4" w:space="0" w:color="auto"/>
              <w:right w:val="nil"/>
            </w:tcBorders>
            <w:shd w:val="clear" w:color="auto" w:fill="auto"/>
            <w:noWrap/>
            <w:vAlign w:val="bottom"/>
            <w:hideMark/>
          </w:tcPr>
          <w:p w14:paraId="2D15F928" w14:textId="77777777" w:rsidR="00EE42E5" w:rsidRPr="00EE42E5" w:rsidRDefault="00EE42E5" w:rsidP="00EE42E5">
            <w:pPr>
              <w:widowControl/>
              <w:wordWrap/>
              <w:autoSpaceDE/>
              <w:autoSpaceDN/>
              <w:spacing w:after="0" w:line="240" w:lineRule="auto"/>
              <w:jc w:val="left"/>
              <w:rPr>
                <w:rFonts w:ascii="Calibri" w:eastAsia="굴림" w:hAnsi="Calibri" w:cs="Calibri"/>
                <w:kern w:val="0"/>
                <w:sz w:val="22"/>
                <w:szCs w:val="20"/>
              </w:rPr>
            </w:pPr>
            <w:r w:rsidRPr="00EE42E5">
              <w:rPr>
                <w:rFonts w:ascii="Calibri" w:eastAsia="굴림" w:hAnsi="Calibri" w:cs="Calibri"/>
                <w:kern w:val="0"/>
                <w:sz w:val="22"/>
                <w:szCs w:val="20"/>
              </w:rPr>
              <w:t xml:space="preserve">　</w:t>
            </w:r>
          </w:p>
        </w:tc>
        <w:tc>
          <w:tcPr>
            <w:tcW w:w="1436" w:type="dxa"/>
            <w:tcBorders>
              <w:top w:val="nil"/>
              <w:left w:val="nil"/>
              <w:bottom w:val="single" w:sz="4" w:space="0" w:color="auto"/>
              <w:right w:val="nil"/>
            </w:tcBorders>
            <w:shd w:val="clear" w:color="auto" w:fill="auto"/>
            <w:noWrap/>
            <w:vAlign w:val="bottom"/>
            <w:hideMark/>
          </w:tcPr>
          <w:p w14:paraId="3F0450BE" w14:textId="77777777" w:rsidR="00EE42E5" w:rsidRPr="00EE42E5" w:rsidRDefault="00EE42E5" w:rsidP="00EE42E5">
            <w:pPr>
              <w:widowControl/>
              <w:wordWrap/>
              <w:autoSpaceDE/>
              <w:autoSpaceDN/>
              <w:spacing w:after="0" w:line="240" w:lineRule="auto"/>
              <w:jc w:val="center"/>
              <w:rPr>
                <w:rFonts w:ascii="Calibri" w:eastAsia="굴림" w:hAnsi="Calibri" w:cs="Calibri"/>
                <w:kern w:val="0"/>
                <w:sz w:val="22"/>
                <w:szCs w:val="20"/>
              </w:rPr>
            </w:pPr>
            <w:r w:rsidRPr="00EE42E5">
              <w:rPr>
                <w:rFonts w:ascii="Calibri" w:eastAsia="굴림" w:hAnsi="Calibri" w:cs="Calibri"/>
                <w:kern w:val="0"/>
                <w:sz w:val="22"/>
                <w:szCs w:val="20"/>
              </w:rPr>
              <w:t>2.440***</w:t>
            </w:r>
          </w:p>
        </w:tc>
      </w:tr>
    </w:tbl>
    <w:p w14:paraId="450A1617" w14:textId="77777777" w:rsidR="00EE42E5" w:rsidRDefault="00EE42E5" w:rsidP="00EE42E5">
      <w:pPr>
        <w:pStyle w:val="a8"/>
        <w:spacing w:after="0" w:line="276" w:lineRule="auto"/>
        <w:ind w:leftChars="0" w:left="785"/>
        <w:rPr>
          <w:sz w:val="22"/>
        </w:rPr>
      </w:pPr>
      <w:r>
        <w:rPr>
          <w:sz w:val="22"/>
        </w:rPr>
        <w:t>S</w:t>
      </w:r>
      <w:r>
        <w:rPr>
          <w:rFonts w:hint="eastAsia"/>
          <w:sz w:val="22"/>
        </w:rPr>
        <w:t xml:space="preserve">tandard errors are in parenthesis. </w:t>
      </w:r>
      <w:r w:rsidRPr="00E53504">
        <w:rPr>
          <w:sz w:val="22"/>
        </w:rPr>
        <w:t>*** p&lt;0.01, ** p&lt;0.05, * p&lt;0.1</w:t>
      </w:r>
    </w:p>
    <w:p w14:paraId="2EFE54D6" w14:textId="77777777" w:rsidR="00EE42E5" w:rsidRPr="00EE42E5" w:rsidRDefault="00EE42E5" w:rsidP="00EE42E5">
      <w:pPr>
        <w:widowControl/>
        <w:wordWrap/>
        <w:autoSpaceDE/>
        <w:autoSpaceDN/>
        <w:rPr>
          <w:sz w:val="22"/>
        </w:rPr>
      </w:pPr>
    </w:p>
    <w:p w14:paraId="66E1AD2A" w14:textId="77777777" w:rsidR="00EE42E5" w:rsidRDefault="00EE42E5">
      <w:pPr>
        <w:widowControl/>
        <w:wordWrap/>
        <w:autoSpaceDE/>
        <w:autoSpaceDN/>
        <w:rPr>
          <w:sz w:val="22"/>
        </w:rPr>
        <w:sectPr w:rsidR="00EE42E5" w:rsidSect="00071707">
          <w:footerReference w:type="first" r:id="rId14"/>
          <w:pgSz w:w="16838" w:h="11906" w:orient="landscape"/>
          <w:pgMar w:top="1440" w:right="1701" w:bottom="1440" w:left="1440" w:header="851" w:footer="992" w:gutter="0"/>
          <w:cols w:space="425"/>
          <w:titlePg/>
          <w:docGrid w:linePitch="360"/>
        </w:sectPr>
      </w:pPr>
    </w:p>
    <w:p w14:paraId="348313A9" w14:textId="1E82EF52" w:rsidR="002E66B3" w:rsidRPr="002E66B3" w:rsidRDefault="006B68B3" w:rsidP="00667B89">
      <w:pPr>
        <w:spacing w:after="0" w:line="276" w:lineRule="auto"/>
        <w:ind w:firstLineChars="193" w:firstLine="425"/>
        <w:rPr>
          <w:b/>
          <w:sz w:val="22"/>
        </w:rPr>
      </w:pPr>
      <w:r>
        <w:rPr>
          <w:b/>
          <w:sz w:val="22"/>
        </w:rPr>
        <w:lastRenderedPageBreak/>
        <w:t>5</w:t>
      </w:r>
      <w:r w:rsidR="002E66B3" w:rsidRPr="002E66B3">
        <w:rPr>
          <w:b/>
          <w:sz w:val="22"/>
        </w:rPr>
        <w:t xml:space="preserve">. Railroads and </w:t>
      </w:r>
      <w:r w:rsidR="00A74F01">
        <w:rPr>
          <w:b/>
          <w:sz w:val="22"/>
        </w:rPr>
        <w:t>Chronological Pattern</w:t>
      </w:r>
      <w:r w:rsidR="002E66B3" w:rsidRPr="002E66B3">
        <w:rPr>
          <w:b/>
          <w:sz w:val="22"/>
        </w:rPr>
        <w:t xml:space="preserve"> of Protests</w:t>
      </w:r>
    </w:p>
    <w:p w14:paraId="1C5D6CE4" w14:textId="2A72E48B" w:rsidR="00CC0F74" w:rsidRPr="00A74F01" w:rsidRDefault="00CC0F74" w:rsidP="00667B89">
      <w:pPr>
        <w:spacing w:after="0" w:line="276" w:lineRule="auto"/>
        <w:ind w:firstLineChars="193" w:firstLine="425"/>
        <w:rPr>
          <w:sz w:val="22"/>
        </w:rPr>
      </w:pPr>
    </w:p>
    <w:p w14:paraId="14B66D95" w14:textId="1582E8DE" w:rsidR="002E66B3" w:rsidRDefault="002E66B3" w:rsidP="00667B89">
      <w:pPr>
        <w:spacing w:after="0" w:line="276" w:lineRule="auto"/>
        <w:ind w:firstLineChars="193" w:firstLine="425"/>
        <w:rPr>
          <w:sz w:val="22"/>
        </w:rPr>
      </w:pPr>
      <w:r>
        <w:rPr>
          <w:rFonts w:hint="eastAsia"/>
          <w:sz w:val="22"/>
        </w:rPr>
        <w:t>R</w:t>
      </w:r>
      <w:r>
        <w:rPr>
          <w:sz w:val="22"/>
        </w:rPr>
        <w:t xml:space="preserve">ailroads deliver information </w:t>
      </w:r>
      <w:r w:rsidR="00085CB9">
        <w:rPr>
          <w:rFonts w:hint="eastAsia"/>
          <w:sz w:val="22"/>
        </w:rPr>
        <w:t xml:space="preserve">and people </w:t>
      </w:r>
      <w:r>
        <w:rPr>
          <w:sz w:val="22"/>
        </w:rPr>
        <w:t xml:space="preserve">faster. This implies that regions with railroads should have demonstrations </w:t>
      </w:r>
      <w:r w:rsidR="003B0744">
        <w:rPr>
          <w:sz w:val="22"/>
        </w:rPr>
        <w:t>earlier than</w:t>
      </w:r>
      <w:r>
        <w:rPr>
          <w:sz w:val="22"/>
        </w:rPr>
        <w:t xml:space="preserve"> those without them.</w:t>
      </w:r>
      <w:r w:rsidR="00980186">
        <w:rPr>
          <w:sz w:val="22"/>
        </w:rPr>
        <w:t xml:space="preserve"> Figure 4 shows the first date of </w:t>
      </w:r>
      <w:r w:rsidR="002E16A4">
        <w:rPr>
          <w:sz w:val="22"/>
        </w:rPr>
        <w:t>demonstration in each Kun according to railroad. This shows that regions with railroad stations tend to have demonstrations earlier than those without the railroad stations.</w:t>
      </w:r>
    </w:p>
    <w:p w14:paraId="032F574E" w14:textId="77777777" w:rsidR="00394814" w:rsidRDefault="00394814" w:rsidP="00394814">
      <w:pPr>
        <w:spacing w:after="0" w:line="276" w:lineRule="auto"/>
        <w:ind w:firstLineChars="193" w:firstLine="425"/>
        <w:rPr>
          <w:sz w:val="22"/>
        </w:rPr>
      </w:pPr>
      <w:r>
        <w:rPr>
          <w:rFonts w:hint="eastAsia"/>
          <w:sz w:val="22"/>
        </w:rPr>
        <w:t>W</w:t>
      </w:r>
      <w:r>
        <w:rPr>
          <w:sz w:val="22"/>
        </w:rPr>
        <w:t>e can confirm this by running a regression such as</w:t>
      </w:r>
    </w:p>
    <w:p w14:paraId="4A350734" w14:textId="77777777" w:rsidR="00394814" w:rsidRDefault="00394814" w:rsidP="00394814">
      <w:pPr>
        <w:spacing w:after="0" w:line="276" w:lineRule="auto"/>
        <w:ind w:firstLineChars="193" w:firstLine="425"/>
        <w:rPr>
          <w:sz w:val="22"/>
        </w:rPr>
      </w:pPr>
    </w:p>
    <w:p w14:paraId="6F6234C0" w14:textId="77777777" w:rsidR="00394814" w:rsidRDefault="001E163F" w:rsidP="00394814">
      <w:pPr>
        <w:spacing w:after="0" w:line="276" w:lineRule="auto"/>
        <w:ind w:firstLineChars="363" w:firstLine="799"/>
        <w:rPr>
          <w:sz w:val="22"/>
        </w:rPr>
      </w:pPr>
      <m:oMath>
        <m:sSub>
          <m:sSubPr>
            <m:ctrlPr>
              <w:rPr>
                <w:rFonts w:ascii="Cambria Math" w:hAnsi="Cambria Math"/>
                <w:sz w:val="22"/>
              </w:rPr>
            </m:ctrlPr>
          </m:sSubPr>
          <m:e>
            <m:r>
              <w:rPr>
                <w:rFonts w:ascii="Cambria Math" w:hAnsi="Cambria Math"/>
                <w:sz w:val="22"/>
              </w:rPr>
              <m:t>y</m:t>
            </m:r>
          </m:e>
          <m:sub>
            <m:r>
              <w:rPr>
                <w:rFonts w:ascii="Cambria Math" w:hAnsi="Cambria Math"/>
                <w:sz w:val="22"/>
              </w:rPr>
              <m:t>i</m:t>
            </m:r>
          </m:sub>
        </m:sSub>
        <m:r>
          <w:rPr>
            <w:rFonts w:ascii="Cambria Math" w:hAnsi="Cambria Math"/>
            <w:sz w:val="22"/>
          </w:rPr>
          <m:t>=β</m:t>
        </m:r>
        <m:sSub>
          <m:sSubPr>
            <m:ctrlPr>
              <w:rPr>
                <w:rFonts w:ascii="Cambria Math" w:hAnsi="Cambria Math"/>
                <w:i/>
                <w:sz w:val="22"/>
              </w:rPr>
            </m:ctrlPr>
          </m:sSubPr>
          <m:e>
            <m:r>
              <w:rPr>
                <w:rFonts w:ascii="Cambria Math" w:hAnsi="Cambria Math"/>
                <w:sz w:val="22"/>
              </w:rPr>
              <m:t>x</m:t>
            </m:r>
          </m:e>
          <m:sub>
            <m:r>
              <w:rPr>
                <w:rFonts w:ascii="Cambria Math" w:hAnsi="Cambria Math"/>
                <w:sz w:val="22"/>
              </w:rPr>
              <m:t>i</m:t>
            </m:r>
          </m:sub>
        </m:sSub>
        <m:r>
          <w:rPr>
            <w:rFonts w:ascii="Cambria Math" w:hAnsi="Cambria Math"/>
            <w:sz w:val="22"/>
          </w:rPr>
          <m:t>+γ</m:t>
        </m:r>
        <m:sSub>
          <m:sSubPr>
            <m:ctrlPr>
              <w:rPr>
                <w:rFonts w:ascii="Cambria Math" w:hAnsi="Cambria Math"/>
                <w:i/>
                <w:sz w:val="22"/>
              </w:rPr>
            </m:ctrlPr>
          </m:sSubPr>
          <m:e>
            <m:r>
              <w:rPr>
                <w:rFonts w:ascii="Cambria Math" w:hAnsi="Cambria Math"/>
                <w:sz w:val="22"/>
              </w:rPr>
              <m:t>z</m:t>
            </m:r>
          </m:e>
          <m:sub>
            <m:r>
              <w:rPr>
                <w:rFonts w:ascii="Cambria Math" w:hAnsi="Cambria Math"/>
                <w:sz w:val="22"/>
              </w:rPr>
              <m:t>i</m:t>
            </m:r>
          </m:sub>
        </m:sSub>
        <m:r>
          <w:rPr>
            <w:rFonts w:ascii="Cambria Math" w:hAnsi="Cambria Math"/>
            <w:sz w:val="22"/>
          </w:rPr>
          <m:t>+</m:t>
        </m:r>
        <m:sSub>
          <m:sSubPr>
            <m:ctrlPr>
              <w:rPr>
                <w:rFonts w:ascii="Cambria Math" w:hAnsi="Cambria Math"/>
                <w:i/>
                <w:sz w:val="22"/>
              </w:rPr>
            </m:ctrlPr>
          </m:sSubPr>
          <m:e>
            <m:r>
              <w:rPr>
                <w:rFonts w:ascii="Cambria Math" w:hAnsi="Cambria Math"/>
                <w:sz w:val="22"/>
              </w:rPr>
              <m:t>ε</m:t>
            </m:r>
          </m:e>
          <m:sub>
            <m:r>
              <w:rPr>
                <w:rFonts w:ascii="Cambria Math" w:hAnsi="Cambria Math"/>
                <w:sz w:val="22"/>
              </w:rPr>
              <m:t>i</m:t>
            </m:r>
          </m:sub>
        </m:sSub>
      </m:oMath>
      <w:r w:rsidR="00394814">
        <w:rPr>
          <w:rFonts w:hint="eastAsia"/>
          <w:sz w:val="22"/>
        </w:rPr>
        <w:t xml:space="preserve"> ---------- (2)</w:t>
      </w:r>
    </w:p>
    <w:p w14:paraId="258E98F2" w14:textId="77777777" w:rsidR="00394814" w:rsidRDefault="00394814" w:rsidP="00394814">
      <w:pPr>
        <w:spacing w:after="0" w:line="276" w:lineRule="auto"/>
        <w:ind w:firstLineChars="193" w:firstLine="425"/>
        <w:rPr>
          <w:sz w:val="22"/>
        </w:rPr>
      </w:pPr>
    </w:p>
    <w:p w14:paraId="6A8E44AB" w14:textId="77777777" w:rsidR="00394814" w:rsidRDefault="001E163F" w:rsidP="00394814">
      <w:pPr>
        <w:spacing w:after="0" w:line="276" w:lineRule="auto"/>
        <w:ind w:firstLineChars="193" w:firstLine="425"/>
        <w:rPr>
          <w:sz w:val="22"/>
        </w:rPr>
      </w:pPr>
      <m:oMath>
        <m:sSub>
          <m:sSubPr>
            <m:ctrlPr>
              <w:rPr>
                <w:rFonts w:ascii="Cambria Math" w:hAnsi="Cambria Math"/>
                <w:sz w:val="22"/>
              </w:rPr>
            </m:ctrlPr>
          </m:sSubPr>
          <m:e>
            <m:r>
              <w:rPr>
                <w:rFonts w:ascii="Cambria Math" w:hAnsi="Cambria Math"/>
                <w:sz w:val="22"/>
              </w:rPr>
              <m:t>y</m:t>
            </m:r>
          </m:e>
          <m:sub>
            <m:r>
              <w:rPr>
                <w:rFonts w:ascii="Cambria Math" w:hAnsi="Cambria Math"/>
                <w:sz w:val="22"/>
              </w:rPr>
              <m:t>i</m:t>
            </m:r>
          </m:sub>
        </m:sSub>
      </m:oMath>
      <w:r w:rsidR="00394814">
        <w:rPr>
          <w:sz w:val="22"/>
        </w:rPr>
        <w:t xml:space="preserve"> is the date variable of the first </w:t>
      </w:r>
      <w:proofErr w:type="spellStart"/>
      <w:r w:rsidR="00394814">
        <w:rPr>
          <w:sz w:val="22"/>
        </w:rPr>
        <w:t>demonstation</w:t>
      </w:r>
      <w:proofErr w:type="spellEnd"/>
      <w:r w:rsidR="00394814">
        <w:rPr>
          <w:sz w:val="22"/>
        </w:rPr>
        <w:t xml:space="preserve"> in region </w:t>
      </w:r>
      <w:proofErr w:type="spellStart"/>
      <w:r w:rsidR="00394814">
        <w:rPr>
          <w:sz w:val="22"/>
        </w:rPr>
        <w:t>i</w:t>
      </w:r>
      <w:proofErr w:type="spellEnd"/>
      <w:r w:rsidR="00394814">
        <w:rPr>
          <w:sz w:val="22"/>
        </w:rPr>
        <w:t xml:space="preserve">. If </w:t>
      </w:r>
      <w:r w:rsidR="00394814">
        <w:rPr>
          <w:rFonts w:hint="eastAsia"/>
          <w:sz w:val="22"/>
        </w:rPr>
        <w:t xml:space="preserve">a </w:t>
      </w:r>
      <w:r w:rsidR="00394814">
        <w:rPr>
          <w:sz w:val="22"/>
        </w:rPr>
        <w:t>region ha</w:t>
      </w:r>
      <w:r w:rsidR="00394814">
        <w:rPr>
          <w:rFonts w:hint="eastAsia"/>
          <w:sz w:val="22"/>
        </w:rPr>
        <w:t>s</w:t>
      </w:r>
      <w:r w:rsidR="00394814">
        <w:rPr>
          <w:sz w:val="22"/>
        </w:rPr>
        <w:t xml:space="preserve"> the first demonstration on March 1</w:t>
      </w:r>
      <w:r w:rsidR="00394814" w:rsidRPr="00097116">
        <w:rPr>
          <w:sz w:val="22"/>
          <w:vertAlign w:val="superscript"/>
        </w:rPr>
        <w:t>st</w:t>
      </w:r>
      <w:r w:rsidR="00394814">
        <w:rPr>
          <w:sz w:val="22"/>
        </w:rPr>
        <w:t xml:space="preserve">, then we assign 1 for </w:t>
      </w:r>
      <m:oMath>
        <m:sSub>
          <m:sSubPr>
            <m:ctrlPr>
              <w:rPr>
                <w:rFonts w:ascii="Cambria Math" w:hAnsi="Cambria Math"/>
                <w:sz w:val="22"/>
              </w:rPr>
            </m:ctrlPr>
          </m:sSubPr>
          <m:e>
            <m:r>
              <w:rPr>
                <w:rFonts w:ascii="Cambria Math" w:hAnsi="Cambria Math"/>
                <w:sz w:val="22"/>
              </w:rPr>
              <m:t>y</m:t>
            </m:r>
          </m:e>
          <m:sub>
            <m:r>
              <w:rPr>
                <w:rFonts w:ascii="Cambria Math" w:hAnsi="Cambria Math"/>
                <w:sz w:val="22"/>
              </w:rPr>
              <m:t>i</m:t>
            </m:r>
          </m:sub>
        </m:sSub>
      </m:oMath>
      <w:r w:rsidR="00394814">
        <w:rPr>
          <w:sz w:val="22"/>
        </w:rPr>
        <w:t>. If region j have first demonstration on March 2</w:t>
      </w:r>
      <w:r w:rsidR="00394814" w:rsidRPr="000F6423">
        <w:rPr>
          <w:sz w:val="22"/>
          <w:vertAlign w:val="superscript"/>
        </w:rPr>
        <w:t>nd</w:t>
      </w:r>
      <w:r w:rsidR="00394814">
        <w:rPr>
          <w:sz w:val="22"/>
        </w:rPr>
        <w:t xml:space="preserve">, then we assign for y, etc. x is a dummy for railroad. If </w:t>
      </w:r>
      <w:proofErr w:type="spellStart"/>
      <w:r w:rsidR="00394814">
        <w:rPr>
          <w:sz w:val="22"/>
        </w:rPr>
        <w:t>Kuns</w:t>
      </w:r>
      <w:proofErr w:type="spellEnd"/>
      <w:r w:rsidR="00394814">
        <w:rPr>
          <w:sz w:val="22"/>
        </w:rPr>
        <w:t xml:space="preserve"> with railroad station have demonstration earlier, the coefficient </w:t>
      </w:r>
      <m:oMath>
        <m:r>
          <m:rPr>
            <m:sty m:val="p"/>
          </m:rPr>
          <w:rPr>
            <w:rFonts w:ascii="Cambria Math" w:hAnsi="Cambria Math"/>
            <w:sz w:val="22"/>
          </w:rPr>
          <m:t>β</m:t>
        </m:r>
      </m:oMath>
      <w:r w:rsidR="00394814">
        <w:rPr>
          <w:sz w:val="22"/>
        </w:rPr>
        <w:t xml:space="preserve"> will have negative value. The control variables are the same as the previous regressions.</w:t>
      </w:r>
    </w:p>
    <w:p w14:paraId="6230284E" w14:textId="0DB1C271" w:rsidR="00A07315" w:rsidRPr="00A07315" w:rsidRDefault="00A07315" w:rsidP="00AA3133">
      <w:pPr>
        <w:spacing w:after="0" w:line="276" w:lineRule="auto"/>
        <w:ind w:firstLineChars="193" w:firstLine="425"/>
        <w:rPr>
          <w:sz w:val="22"/>
        </w:rPr>
      </w:pPr>
      <w:r>
        <w:rPr>
          <w:rFonts w:hint="eastAsia"/>
          <w:sz w:val="22"/>
        </w:rPr>
        <w:t>T</w:t>
      </w:r>
      <w:r>
        <w:rPr>
          <w:sz w:val="22"/>
        </w:rPr>
        <w:t>able</w:t>
      </w:r>
      <w:r w:rsidR="00C815CC">
        <w:rPr>
          <w:sz w:val="22"/>
        </w:rPr>
        <w:t xml:space="preserve"> </w:t>
      </w:r>
      <w:r w:rsidR="00AE452F">
        <w:rPr>
          <w:rFonts w:hint="eastAsia"/>
          <w:sz w:val="22"/>
        </w:rPr>
        <w:t>6</w:t>
      </w:r>
      <w:r w:rsidR="00841E09">
        <w:rPr>
          <w:rFonts w:hint="eastAsia"/>
          <w:sz w:val="22"/>
        </w:rPr>
        <w:t>-1</w:t>
      </w:r>
      <w:r>
        <w:rPr>
          <w:sz w:val="22"/>
        </w:rPr>
        <w:t xml:space="preserve"> shows the result. </w:t>
      </w:r>
      <w:r w:rsidR="00AA3133">
        <w:rPr>
          <w:rFonts w:hint="eastAsia"/>
          <w:sz w:val="22"/>
        </w:rPr>
        <w:t>First, I</w:t>
      </w:r>
      <w:r w:rsidR="00085CB9">
        <w:rPr>
          <w:rFonts w:hint="eastAsia"/>
          <w:sz w:val="22"/>
        </w:rPr>
        <w:t xml:space="preserve"> analyzed </w:t>
      </w:r>
      <w:r w:rsidR="00AA3133">
        <w:rPr>
          <w:rFonts w:hint="eastAsia"/>
          <w:sz w:val="22"/>
        </w:rPr>
        <w:t>the impact of railroads at the early stage of the movement. For this, I examined the correlation using regions that had first demonstrations for the first fifteen days, that is, the period from March 1</w:t>
      </w:r>
      <w:r w:rsidR="00AA3133" w:rsidRPr="00085CB9">
        <w:rPr>
          <w:rFonts w:hint="eastAsia"/>
          <w:sz w:val="22"/>
          <w:vertAlign w:val="superscript"/>
        </w:rPr>
        <w:t>st</w:t>
      </w:r>
      <w:r w:rsidR="00AA3133">
        <w:rPr>
          <w:rFonts w:hint="eastAsia"/>
          <w:sz w:val="22"/>
        </w:rPr>
        <w:t xml:space="preserve"> to March 15</w:t>
      </w:r>
      <w:r w:rsidR="00AA3133" w:rsidRPr="00085CB9">
        <w:rPr>
          <w:rFonts w:hint="eastAsia"/>
          <w:sz w:val="22"/>
          <w:vertAlign w:val="superscript"/>
        </w:rPr>
        <w:t>th</w:t>
      </w:r>
      <w:r w:rsidR="00AA3133">
        <w:rPr>
          <w:sz w:val="22"/>
        </w:rPr>
        <w:t>.</w:t>
      </w:r>
      <w:r w:rsidR="00AA3133">
        <w:rPr>
          <w:rFonts w:hint="eastAsia"/>
          <w:sz w:val="22"/>
        </w:rPr>
        <w:t xml:space="preserve"> </w:t>
      </w:r>
      <w:r w:rsidR="00AA3133">
        <w:rPr>
          <w:sz w:val="22"/>
        </w:rPr>
        <w:t xml:space="preserve"> </w:t>
      </w:r>
      <w:r w:rsidR="00AA3133">
        <w:rPr>
          <w:rFonts w:hint="eastAsia"/>
          <w:sz w:val="22"/>
        </w:rPr>
        <w:t xml:space="preserve">Equation (1) and (2) show that out of 98 regions satisfying this criterion </w:t>
      </w:r>
      <w:r w:rsidR="00085CB9">
        <w:rPr>
          <w:rFonts w:hint="eastAsia"/>
          <w:sz w:val="22"/>
        </w:rPr>
        <w:t>regions with railroad</w:t>
      </w:r>
      <w:r w:rsidR="00A44CA0">
        <w:rPr>
          <w:rFonts w:hint="eastAsia"/>
          <w:sz w:val="22"/>
        </w:rPr>
        <w:t>s</w:t>
      </w:r>
      <w:r w:rsidR="00085CB9">
        <w:rPr>
          <w:rFonts w:hint="eastAsia"/>
          <w:sz w:val="22"/>
        </w:rPr>
        <w:t xml:space="preserve"> had demonstrations 2.8 days earlier than those without railroads. Equation (3) and (4) estimated the relation using the whole data. It shows that regions with railroads had first demonstrations 6.1 days earlier than those without railroads. </w:t>
      </w:r>
      <w:r w:rsidR="00113E31">
        <w:rPr>
          <w:rFonts w:hint="eastAsia"/>
          <w:sz w:val="22"/>
        </w:rPr>
        <w:t>This result implies that railroads contributed to faster propagation of demonstrations.</w:t>
      </w:r>
      <w:r>
        <w:rPr>
          <w:sz w:val="22"/>
        </w:rPr>
        <w:t xml:space="preserve">  </w:t>
      </w:r>
    </w:p>
    <w:p w14:paraId="196E4725" w14:textId="34D00427" w:rsidR="00E93584" w:rsidRDefault="00E93584">
      <w:pPr>
        <w:widowControl/>
        <w:wordWrap/>
        <w:autoSpaceDE/>
        <w:autoSpaceDN/>
        <w:rPr>
          <w:sz w:val="22"/>
        </w:rPr>
      </w:pPr>
      <w:r>
        <w:rPr>
          <w:sz w:val="22"/>
        </w:rPr>
        <w:br w:type="page"/>
      </w:r>
    </w:p>
    <w:p w14:paraId="2B3C208A" w14:textId="77777777" w:rsidR="00394814" w:rsidRDefault="00394814">
      <w:pPr>
        <w:widowControl/>
        <w:wordWrap/>
        <w:autoSpaceDE/>
        <w:autoSpaceDN/>
        <w:rPr>
          <w:sz w:val="22"/>
        </w:rPr>
      </w:pPr>
    </w:p>
    <w:p w14:paraId="0F0FBE28" w14:textId="17C7612E" w:rsidR="002E66B3" w:rsidRDefault="002E66B3" w:rsidP="00667B89">
      <w:pPr>
        <w:spacing w:after="0" w:line="276" w:lineRule="auto"/>
        <w:ind w:firstLineChars="193" w:firstLine="425"/>
        <w:rPr>
          <w:sz w:val="22"/>
        </w:rPr>
      </w:pPr>
      <w:r>
        <w:rPr>
          <w:rFonts w:hint="eastAsia"/>
          <w:sz w:val="22"/>
        </w:rPr>
        <w:t>T</w:t>
      </w:r>
      <w:r>
        <w:rPr>
          <w:sz w:val="22"/>
        </w:rPr>
        <w:t>able</w:t>
      </w:r>
      <w:r w:rsidR="00841E09">
        <w:rPr>
          <w:rFonts w:hint="eastAsia"/>
          <w:sz w:val="22"/>
        </w:rPr>
        <w:t xml:space="preserve"> </w:t>
      </w:r>
      <w:r w:rsidR="00AE452F">
        <w:rPr>
          <w:rFonts w:hint="eastAsia"/>
          <w:sz w:val="22"/>
        </w:rPr>
        <w:t>6</w:t>
      </w:r>
      <w:r w:rsidR="00841E09">
        <w:rPr>
          <w:rFonts w:hint="eastAsia"/>
          <w:sz w:val="22"/>
        </w:rPr>
        <w:t>-1</w:t>
      </w:r>
      <w:r w:rsidR="00FF0CB7">
        <w:rPr>
          <w:sz w:val="22"/>
        </w:rPr>
        <w:t>: Regression Result</w:t>
      </w:r>
      <w:r w:rsidR="008772DC">
        <w:rPr>
          <w:sz w:val="22"/>
        </w:rPr>
        <w:t xml:space="preserve">: time of First </w:t>
      </w:r>
      <w:r w:rsidR="00537D75">
        <w:rPr>
          <w:rFonts w:hint="eastAsia"/>
          <w:sz w:val="22"/>
        </w:rPr>
        <w:t>Demonstrations</w:t>
      </w:r>
    </w:p>
    <w:p w14:paraId="137491B9" w14:textId="056F8DF7" w:rsidR="002E66B3" w:rsidRDefault="008772DC" w:rsidP="00667B89">
      <w:pPr>
        <w:spacing w:after="0" w:line="276" w:lineRule="auto"/>
        <w:ind w:firstLineChars="193" w:firstLine="425"/>
        <w:rPr>
          <w:sz w:val="22"/>
        </w:rPr>
      </w:pPr>
      <w:r>
        <w:rPr>
          <w:rFonts w:hint="eastAsia"/>
          <w:sz w:val="22"/>
        </w:rPr>
        <w:t>D</w:t>
      </w:r>
      <w:r>
        <w:rPr>
          <w:sz w:val="22"/>
        </w:rPr>
        <w:t>ependent Variable = Date of First Demonstration</w:t>
      </w:r>
    </w:p>
    <w:tbl>
      <w:tblPr>
        <w:tblW w:w="7822" w:type="dxa"/>
        <w:tblInd w:w="525" w:type="dxa"/>
        <w:tblLayout w:type="fixed"/>
        <w:tblCellMar>
          <w:left w:w="99" w:type="dxa"/>
          <w:right w:w="99" w:type="dxa"/>
        </w:tblCellMar>
        <w:tblLook w:val="04A0" w:firstRow="1" w:lastRow="0" w:firstColumn="1" w:lastColumn="0" w:noHBand="0" w:noVBand="1"/>
      </w:tblPr>
      <w:tblGrid>
        <w:gridCol w:w="2382"/>
        <w:gridCol w:w="1360"/>
        <w:gridCol w:w="1360"/>
        <w:gridCol w:w="1360"/>
        <w:gridCol w:w="1360"/>
      </w:tblGrid>
      <w:tr w:rsidR="00755BD2" w:rsidRPr="007A32CD" w14:paraId="6080C27F" w14:textId="77777777" w:rsidTr="00755BD2">
        <w:trPr>
          <w:trHeight w:val="255"/>
        </w:trPr>
        <w:tc>
          <w:tcPr>
            <w:tcW w:w="2382" w:type="dxa"/>
            <w:tcBorders>
              <w:top w:val="single" w:sz="4" w:space="0" w:color="auto"/>
              <w:left w:val="nil"/>
              <w:bottom w:val="nil"/>
              <w:right w:val="nil"/>
            </w:tcBorders>
            <w:shd w:val="clear" w:color="auto" w:fill="auto"/>
            <w:noWrap/>
            <w:vAlign w:val="bottom"/>
          </w:tcPr>
          <w:p w14:paraId="4903E477" w14:textId="77777777" w:rsidR="00755BD2" w:rsidRPr="007A32CD" w:rsidRDefault="00755BD2" w:rsidP="007A32CD">
            <w:pPr>
              <w:widowControl/>
              <w:wordWrap/>
              <w:autoSpaceDE/>
              <w:autoSpaceDN/>
              <w:spacing w:after="0" w:line="240" w:lineRule="auto"/>
              <w:jc w:val="left"/>
              <w:rPr>
                <w:rFonts w:ascii="Calibri" w:eastAsia="굴림" w:hAnsi="Calibri" w:cs="Calibri"/>
                <w:kern w:val="0"/>
                <w:szCs w:val="20"/>
              </w:rPr>
            </w:pPr>
          </w:p>
        </w:tc>
        <w:tc>
          <w:tcPr>
            <w:tcW w:w="2720" w:type="dxa"/>
            <w:gridSpan w:val="2"/>
            <w:tcBorders>
              <w:top w:val="single" w:sz="4" w:space="0" w:color="auto"/>
              <w:left w:val="nil"/>
              <w:bottom w:val="nil"/>
              <w:right w:val="nil"/>
            </w:tcBorders>
            <w:shd w:val="clear" w:color="auto" w:fill="auto"/>
            <w:noWrap/>
            <w:vAlign w:val="bottom"/>
          </w:tcPr>
          <w:p w14:paraId="50803302" w14:textId="6716EDB3" w:rsidR="00755BD2" w:rsidRPr="007A32CD" w:rsidRDefault="00755BD2" w:rsidP="007A32CD">
            <w:pPr>
              <w:widowControl/>
              <w:wordWrap/>
              <w:autoSpaceDE/>
              <w:autoSpaceDN/>
              <w:spacing w:after="0" w:line="240" w:lineRule="auto"/>
              <w:jc w:val="center"/>
              <w:rPr>
                <w:rFonts w:ascii="Calibri" w:eastAsia="굴림" w:hAnsi="Calibri" w:cs="Calibri"/>
                <w:kern w:val="0"/>
                <w:szCs w:val="20"/>
              </w:rPr>
            </w:pPr>
            <w:r>
              <w:rPr>
                <w:rFonts w:ascii="Calibri" w:eastAsia="굴림" w:hAnsi="Calibri" w:cs="Calibri" w:hint="eastAsia"/>
                <w:kern w:val="0"/>
                <w:szCs w:val="20"/>
              </w:rPr>
              <w:t>March 1</w:t>
            </w:r>
            <w:r w:rsidRPr="00755BD2">
              <w:rPr>
                <w:rFonts w:ascii="Calibri" w:eastAsia="굴림" w:hAnsi="Calibri" w:cs="Calibri" w:hint="eastAsia"/>
                <w:kern w:val="0"/>
                <w:szCs w:val="20"/>
                <w:vertAlign w:val="superscript"/>
              </w:rPr>
              <w:t>st</w:t>
            </w:r>
            <w:r>
              <w:rPr>
                <w:rFonts w:ascii="Calibri" w:eastAsia="굴림" w:hAnsi="Calibri" w:cs="Calibri" w:hint="eastAsia"/>
                <w:kern w:val="0"/>
                <w:szCs w:val="20"/>
              </w:rPr>
              <w:t xml:space="preserve"> to 15</w:t>
            </w:r>
            <w:r w:rsidRPr="00755BD2">
              <w:rPr>
                <w:rFonts w:ascii="Calibri" w:eastAsia="굴림" w:hAnsi="Calibri" w:cs="Calibri" w:hint="eastAsia"/>
                <w:kern w:val="0"/>
                <w:szCs w:val="20"/>
                <w:vertAlign w:val="superscript"/>
              </w:rPr>
              <w:t>th</w:t>
            </w:r>
          </w:p>
        </w:tc>
        <w:tc>
          <w:tcPr>
            <w:tcW w:w="2720" w:type="dxa"/>
            <w:gridSpan w:val="2"/>
            <w:tcBorders>
              <w:top w:val="single" w:sz="4" w:space="0" w:color="auto"/>
              <w:left w:val="nil"/>
              <w:bottom w:val="nil"/>
              <w:right w:val="nil"/>
            </w:tcBorders>
            <w:shd w:val="clear" w:color="auto" w:fill="auto"/>
            <w:noWrap/>
            <w:vAlign w:val="bottom"/>
          </w:tcPr>
          <w:p w14:paraId="487235A4" w14:textId="1FE2F41F" w:rsidR="00755BD2" w:rsidRPr="007A32CD" w:rsidRDefault="00755BD2" w:rsidP="007A32CD">
            <w:pPr>
              <w:widowControl/>
              <w:wordWrap/>
              <w:autoSpaceDE/>
              <w:autoSpaceDN/>
              <w:spacing w:after="0" w:line="240" w:lineRule="auto"/>
              <w:jc w:val="center"/>
              <w:rPr>
                <w:rFonts w:ascii="Calibri" w:eastAsia="굴림" w:hAnsi="Calibri" w:cs="Calibri"/>
                <w:kern w:val="0"/>
                <w:szCs w:val="20"/>
              </w:rPr>
            </w:pPr>
            <w:r>
              <w:rPr>
                <w:rFonts w:ascii="Calibri" w:eastAsia="굴림" w:hAnsi="Calibri" w:cs="Calibri" w:hint="eastAsia"/>
                <w:kern w:val="0"/>
                <w:szCs w:val="20"/>
              </w:rPr>
              <w:t>March 1</w:t>
            </w:r>
            <w:r w:rsidRPr="00755BD2">
              <w:rPr>
                <w:rFonts w:ascii="Calibri" w:eastAsia="굴림" w:hAnsi="Calibri" w:cs="Calibri" w:hint="eastAsia"/>
                <w:kern w:val="0"/>
                <w:szCs w:val="20"/>
                <w:vertAlign w:val="superscript"/>
              </w:rPr>
              <w:t>st</w:t>
            </w:r>
            <w:r>
              <w:rPr>
                <w:rFonts w:ascii="Calibri" w:eastAsia="굴림" w:hAnsi="Calibri" w:cs="Calibri" w:hint="eastAsia"/>
                <w:kern w:val="0"/>
                <w:szCs w:val="20"/>
              </w:rPr>
              <w:t xml:space="preserve"> to April 30</w:t>
            </w:r>
            <w:r w:rsidRPr="00755BD2">
              <w:rPr>
                <w:rFonts w:ascii="Calibri" w:eastAsia="굴림" w:hAnsi="Calibri" w:cs="Calibri" w:hint="eastAsia"/>
                <w:kern w:val="0"/>
                <w:szCs w:val="20"/>
                <w:vertAlign w:val="superscript"/>
              </w:rPr>
              <w:t>th</w:t>
            </w:r>
            <w:r>
              <w:rPr>
                <w:rFonts w:ascii="Calibri" w:eastAsia="굴림" w:hAnsi="Calibri" w:cs="Calibri" w:hint="eastAsia"/>
                <w:kern w:val="0"/>
                <w:szCs w:val="20"/>
              </w:rPr>
              <w:t xml:space="preserve"> </w:t>
            </w:r>
          </w:p>
        </w:tc>
      </w:tr>
      <w:tr w:rsidR="007A32CD" w:rsidRPr="007A32CD" w14:paraId="46F183A1" w14:textId="77777777" w:rsidTr="00755BD2">
        <w:trPr>
          <w:trHeight w:val="255"/>
        </w:trPr>
        <w:tc>
          <w:tcPr>
            <w:tcW w:w="2382" w:type="dxa"/>
            <w:tcBorders>
              <w:left w:val="nil"/>
              <w:bottom w:val="single" w:sz="4" w:space="0" w:color="000000"/>
              <w:right w:val="nil"/>
            </w:tcBorders>
            <w:shd w:val="clear" w:color="auto" w:fill="auto"/>
            <w:noWrap/>
            <w:vAlign w:val="bottom"/>
            <w:hideMark/>
          </w:tcPr>
          <w:p w14:paraId="595A2CE2" w14:textId="77777777" w:rsidR="007A32CD" w:rsidRPr="007A32CD" w:rsidRDefault="007A32CD" w:rsidP="007A32CD">
            <w:pPr>
              <w:widowControl/>
              <w:wordWrap/>
              <w:autoSpaceDE/>
              <w:autoSpaceDN/>
              <w:spacing w:after="0" w:line="240" w:lineRule="auto"/>
              <w:jc w:val="left"/>
              <w:rPr>
                <w:rFonts w:ascii="Calibri" w:eastAsia="굴림" w:hAnsi="Calibri" w:cs="Calibri"/>
                <w:kern w:val="0"/>
                <w:szCs w:val="20"/>
              </w:rPr>
            </w:pPr>
            <w:r w:rsidRPr="007A32CD">
              <w:rPr>
                <w:rFonts w:ascii="Calibri" w:eastAsia="굴림" w:hAnsi="Calibri" w:cs="Calibri"/>
                <w:kern w:val="0"/>
                <w:szCs w:val="20"/>
              </w:rPr>
              <w:t xml:space="preserve">　</w:t>
            </w:r>
          </w:p>
        </w:tc>
        <w:tc>
          <w:tcPr>
            <w:tcW w:w="1360" w:type="dxa"/>
            <w:tcBorders>
              <w:left w:val="nil"/>
              <w:bottom w:val="single" w:sz="4" w:space="0" w:color="000000"/>
              <w:right w:val="nil"/>
            </w:tcBorders>
            <w:shd w:val="clear" w:color="auto" w:fill="auto"/>
            <w:noWrap/>
            <w:vAlign w:val="bottom"/>
            <w:hideMark/>
          </w:tcPr>
          <w:p w14:paraId="7378B3A3"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(1)</w:t>
            </w:r>
          </w:p>
        </w:tc>
        <w:tc>
          <w:tcPr>
            <w:tcW w:w="1360" w:type="dxa"/>
            <w:tcBorders>
              <w:left w:val="nil"/>
              <w:bottom w:val="single" w:sz="4" w:space="0" w:color="000000"/>
              <w:right w:val="nil"/>
            </w:tcBorders>
            <w:shd w:val="clear" w:color="auto" w:fill="auto"/>
            <w:noWrap/>
            <w:vAlign w:val="bottom"/>
            <w:hideMark/>
          </w:tcPr>
          <w:p w14:paraId="789076BD"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(2)</w:t>
            </w:r>
          </w:p>
        </w:tc>
        <w:tc>
          <w:tcPr>
            <w:tcW w:w="1360" w:type="dxa"/>
            <w:tcBorders>
              <w:left w:val="nil"/>
              <w:bottom w:val="single" w:sz="4" w:space="0" w:color="000000"/>
              <w:right w:val="nil"/>
            </w:tcBorders>
            <w:shd w:val="clear" w:color="auto" w:fill="auto"/>
            <w:noWrap/>
            <w:vAlign w:val="bottom"/>
            <w:hideMark/>
          </w:tcPr>
          <w:p w14:paraId="59281AAF"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(3)</w:t>
            </w:r>
          </w:p>
        </w:tc>
        <w:tc>
          <w:tcPr>
            <w:tcW w:w="1360" w:type="dxa"/>
            <w:tcBorders>
              <w:left w:val="nil"/>
              <w:bottom w:val="single" w:sz="4" w:space="0" w:color="000000"/>
              <w:right w:val="nil"/>
            </w:tcBorders>
            <w:shd w:val="clear" w:color="auto" w:fill="auto"/>
            <w:noWrap/>
            <w:vAlign w:val="bottom"/>
            <w:hideMark/>
          </w:tcPr>
          <w:p w14:paraId="7294864F"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(4)</w:t>
            </w:r>
          </w:p>
        </w:tc>
      </w:tr>
      <w:tr w:rsidR="007A32CD" w:rsidRPr="007A32CD" w14:paraId="2A0ECAF2" w14:textId="77777777" w:rsidTr="00755BD2">
        <w:trPr>
          <w:trHeight w:val="255"/>
        </w:trPr>
        <w:tc>
          <w:tcPr>
            <w:tcW w:w="2382" w:type="dxa"/>
            <w:tcBorders>
              <w:top w:val="single" w:sz="4" w:space="0" w:color="000000"/>
              <w:left w:val="nil"/>
              <w:bottom w:val="nil"/>
              <w:right w:val="nil"/>
            </w:tcBorders>
            <w:shd w:val="clear" w:color="auto" w:fill="auto"/>
            <w:noWrap/>
            <w:vAlign w:val="bottom"/>
            <w:hideMark/>
          </w:tcPr>
          <w:p w14:paraId="69F68B2D" w14:textId="77777777" w:rsidR="007A32CD" w:rsidRPr="007A32CD" w:rsidRDefault="007A32CD" w:rsidP="007A32CD">
            <w:pPr>
              <w:widowControl/>
              <w:wordWrap/>
              <w:autoSpaceDE/>
              <w:autoSpaceDN/>
              <w:spacing w:after="0" w:line="240" w:lineRule="auto"/>
              <w:jc w:val="left"/>
              <w:rPr>
                <w:rFonts w:ascii="Calibri" w:eastAsia="굴림" w:hAnsi="Calibri" w:cs="Calibri"/>
                <w:kern w:val="0"/>
                <w:szCs w:val="20"/>
              </w:rPr>
            </w:pPr>
            <w:r w:rsidRPr="007A32CD">
              <w:rPr>
                <w:rFonts w:ascii="Calibri" w:eastAsia="굴림" w:hAnsi="Calibri" w:cs="Calibri"/>
                <w:kern w:val="0"/>
                <w:szCs w:val="20"/>
              </w:rPr>
              <w:t xml:space="preserve">　</w:t>
            </w:r>
          </w:p>
        </w:tc>
        <w:tc>
          <w:tcPr>
            <w:tcW w:w="1360" w:type="dxa"/>
            <w:tcBorders>
              <w:top w:val="single" w:sz="4" w:space="0" w:color="000000"/>
              <w:left w:val="nil"/>
              <w:bottom w:val="nil"/>
              <w:right w:val="nil"/>
            </w:tcBorders>
            <w:shd w:val="clear" w:color="auto" w:fill="auto"/>
            <w:noWrap/>
            <w:vAlign w:val="bottom"/>
            <w:hideMark/>
          </w:tcPr>
          <w:p w14:paraId="32462C51"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 xml:space="preserve">　</w:t>
            </w:r>
          </w:p>
        </w:tc>
        <w:tc>
          <w:tcPr>
            <w:tcW w:w="1360" w:type="dxa"/>
            <w:tcBorders>
              <w:top w:val="single" w:sz="4" w:space="0" w:color="000000"/>
              <w:left w:val="nil"/>
              <w:bottom w:val="nil"/>
              <w:right w:val="nil"/>
            </w:tcBorders>
            <w:shd w:val="clear" w:color="auto" w:fill="auto"/>
            <w:noWrap/>
            <w:vAlign w:val="bottom"/>
            <w:hideMark/>
          </w:tcPr>
          <w:p w14:paraId="491EF9A4"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 xml:space="preserve">　</w:t>
            </w:r>
          </w:p>
        </w:tc>
        <w:tc>
          <w:tcPr>
            <w:tcW w:w="1360" w:type="dxa"/>
            <w:tcBorders>
              <w:top w:val="single" w:sz="4" w:space="0" w:color="000000"/>
              <w:left w:val="nil"/>
              <w:bottom w:val="nil"/>
              <w:right w:val="nil"/>
            </w:tcBorders>
            <w:shd w:val="clear" w:color="auto" w:fill="auto"/>
            <w:noWrap/>
            <w:vAlign w:val="bottom"/>
            <w:hideMark/>
          </w:tcPr>
          <w:p w14:paraId="445BD6BA"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 xml:space="preserve">　</w:t>
            </w:r>
          </w:p>
        </w:tc>
        <w:tc>
          <w:tcPr>
            <w:tcW w:w="1360" w:type="dxa"/>
            <w:tcBorders>
              <w:top w:val="single" w:sz="4" w:space="0" w:color="000000"/>
              <w:left w:val="nil"/>
              <w:bottom w:val="nil"/>
              <w:right w:val="nil"/>
            </w:tcBorders>
            <w:shd w:val="clear" w:color="auto" w:fill="auto"/>
            <w:noWrap/>
            <w:vAlign w:val="bottom"/>
            <w:hideMark/>
          </w:tcPr>
          <w:p w14:paraId="124988B9"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 xml:space="preserve">　</w:t>
            </w:r>
          </w:p>
        </w:tc>
      </w:tr>
      <w:tr w:rsidR="007A32CD" w:rsidRPr="007A32CD" w14:paraId="46756942" w14:textId="77777777" w:rsidTr="005A704A">
        <w:trPr>
          <w:trHeight w:val="255"/>
        </w:trPr>
        <w:tc>
          <w:tcPr>
            <w:tcW w:w="2382" w:type="dxa"/>
            <w:tcBorders>
              <w:top w:val="nil"/>
              <w:left w:val="nil"/>
              <w:bottom w:val="nil"/>
              <w:right w:val="nil"/>
            </w:tcBorders>
            <w:shd w:val="clear" w:color="auto" w:fill="auto"/>
            <w:noWrap/>
            <w:vAlign w:val="bottom"/>
            <w:hideMark/>
          </w:tcPr>
          <w:p w14:paraId="148C6010" w14:textId="08CD32FA" w:rsidR="007A32CD" w:rsidRPr="007A32CD" w:rsidRDefault="00085CB9" w:rsidP="007A32CD">
            <w:pPr>
              <w:widowControl/>
              <w:wordWrap/>
              <w:autoSpaceDE/>
              <w:autoSpaceDN/>
              <w:spacing w:after="0" w:line="240" w:lineRule="auto"/>
              <w:jc w:val="left"/>
              <w:rPr>
                <w:rFonts w:ascii="Calibri" w:eastAsia="굴림" w:hAnsi="Calibri" w:cs="Calibri"/>
                <w:kern w:val="0"/>
                <w:szCs w:val="20"/>
              </w:rPr>
            </w:pPr>
            <w:r>
              <w:rPr>
                <w:rFonts w:ascii="Calibri" w:eastAsia="굴림" w:hAnsi="Calibri" w:cs="Calibri"/>
                <w:kern w:val="0"/>
                <w:szCs w:val="20"/>
              </w:rPr>
              <w:t>R</w:t>
            </w:r>
            <w:r>
              <w:rPr>
                <w:rFonts w:ascii="Calibri" w:eastAsia="굴림" w:hAnsi="Calibri" w:cs="Calibri" w:hint="eastAsia"/>
                <w:kern w:val="0"/>
                <w:szCs w:val="20"/>
              </w:rPr>
              <w:t>ailroad</w:t>
            </w:r>
          </w:p>
        </w:tc>
        <w:tc>
          <w:tcPr>
            <w:tcW w:w="1360" w:type="dxa"/>
            <w:tcBorders>
              <w:top w:val="nil"/>
              <w:left w:val="nil"/>
              <w:bottom w:val="nil"/>
              <w:right w:val="nil"/>
            </w:tcBorders>
            <w:shd w:val="clear" w:color="auto" w:fill="auto"/>
            <w:noWrap/>
            <w:vAlign w:val="bottom"/>
            <w:hideMark/>
          </w:tcPr>
          <w:p w14:paraId="684DF77D"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-2.903***</w:t>
            </w:r>
          </w:p>
        </w:tc>
        <w:tc>
          <w:tcPr>
            <w:tcW w:w="1360" w:type="dxa"/>
            <w:tcBorders>
              <w:top w:val="nil"/>
              <w:left w:val="nil"/>
              <w:bottom w:val="nil"/>
              <w:right w:val="nil"/>
            </w:tcBorders>
            <w:shd w:val="clear" w:color="auto" w:fill="auto"/>
            <w:noWrap/>
            <w:vAlign w:val="bottom"/>
            <w:hideMark/>
          </w:tcPr>
          <w:p w14:paraId="121C60A9"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-2.855***</w:t>
            </w:r>
          </w:p>
        </w:tc>
        <w:tc>
          <w:tcPr>
            <w:tcW w:w="1360" w:type="dxa"/>
            <w:tcBorders>
              <w:top w:val="nil"/>
              <w:left w:val="nil"/>
              <w:bottom w:val="nil"/>
              <w:right w:val="nil"/>
            </w:tcBorders>
            <w:shd w:val="clear" w:color="auto" w:fill="auto"/>
            <w:noWrap/>
            <w:vAlign w:val="bottom"/>
            <w:hideMark/>
          </w:tcPr>
          <w:p w14:paraId="65B4FC99"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-8.585***</w:t>
            </w:r>
          </w:p>
        </w:tc>
        <w:tc>
          <w:tcPr>
            <w:tcW w:w="1360" w:type="dxa"/>
            <w:tcBorders>
              <w:top w:val="nil"/>
              <w:left w:val="nil"/>
              <w:bottom w:val="nil"/>
              <w:right w:val="nil"/>
            </w:tcBorders>
            <w:shd w:val="clear" w:color="auto" w:fill="auto"/>
            <w:noWrap/>
            <w:vAlign w:val="bottom"/>
            <w:hideMark/>
          </w:tcPr>
          <w:p w14:paraId="6B4B652D"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-6.137***</w:t>
            </w:r>
          </w:p>
        </w:tc>
      </w:tr>
      <w:tr w:rsidR="007A32CD" w:rsidRPr="007A32CD" w14:paraId="2DC5B2F3" w14:textId="77777777" w:rsidTr="005A704A">
        <w:trPr>
          <w:trHeight w:val="255"/>
        </w:trPr>
        <w:tc>
          <w:tcPr>
            <w:tcW w:w="2382" w:type="dxa"/>
            <w:tcBorders>
              <w:top w:val="nil"/>
              <w:left w:val="nil"/>
              <w:bottom w:val="nil"/>
              <w:right w:val="nil"/>
            </w:tcBorders>
            <w:shd w:val="clear" w:color="auto" w:fill="auto"/>
            <w:noWrap/>
            <w:vAlign w:val="bottom"/>
            <w:hideMark/>
          </w:tcPr>
          <w:p w14:paraId="2153D0D6"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p>
        </w:tc>
        <w:tc>
          <w:tcPr>
            <w:tcW w:w="1360" w:type="dxa"/>
            <w:tcBorders>
              <w:top w:val="nil"/>
              <w:left w:val="nil"/>
              <w:bottom w:val="nil"/>
              <w:right w:val="nil"/>
            </w:tcBorders>
            <w:shd w:val="clear" w:color="auto" w:fill="auto"/>
            <w:noWrap/>
            <w:vAlign w:val="bottom"/>
            <w:hideMark/>
          </w:tcPr>
          <w:p w14:paraId="277F5CA3"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(0.915)</w:t>
            </w:r>
          </w:p>
        </w:tc>
        <w:tc>
          <w:tcPr>
            <w:tcW w:w="1360" w:type="dxa"/>
            <w:tcBorders>
              <w:top w:val="nil"/>
              <w:left w:val="nil"/>
              <w:bottom w:val="nil"/>
              <w:right w:val="nil"/>
            </w:tcBorders>
            <w:shd w:val="clear" w:color="auto" w:fill="auto"/>
            <w:noWrap/>
            <w:vAlign w:val="bottom"/>
            <w:hideMark/>
          </w:tcPr>
          <w:p w14:paraId="5C11AA36"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(1.082)</w:t>
            </w:r>
          </w:p>
        </w:tc>
        <w:tc>
          <w:tcPr>
            <w:tcW w:w="1360" w:type="dxa"/>
            <w:tcBorders>
              <w:top w:val="nil"/>
              <w:left w:val="nil"/>
              <w:bottom w:val="nil"/>
              <w:right w:val="nil"/>
            </w:tcBorders>
            <w:shd w:val="clear" w:color="auto" w:fill="auto"/>
            <w:noWrap/>
            <w:vAlign w:val="bottom"/>
            <w:hideMark/>
          </w:tcPr>
          <w:p w14:paraId="2CBBC105"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(1.788)</w:t>
            </w:r>
          </w:p>
        </w:tc>
        <w:tc>
          <w:tcPr>
            <w:tcW w:w="1360" w:type="dxa"/>
            <w:tcBorders>
              <w:top w:val="nil"/>
              <w:left w:val="nil"/>
              <w:bottom w:val="nil"/>
              <w:right w:val="nil"/>
            </w:tcBorders>
            <w:shd w:val="clear" w:color="auto" w:fill="auto"/>
            <w:noWrap/>
            <w:vAlign w:val="bottom"/>
            <w:hideMark/>
          </w:tcPr>
          <w:p w14:paraId="39E8A9C5"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(2.065)</w:t>
            </w:r>
          </w:p>
        </w:tc>
      </w:tr>
      <w:tr w:rsidR="007A32CD" w:rsidRPr="007A32CD" w14:paraId="26261C2D" w14:textId="77777777" w:rsidTr="005A704A">
        <w:trPr>
          <w:trHeight w:val="255"/>
        </w:trPr>
        <w:tc>
          <w:tcPr>
            <w:tcW w:w="2382" w:type="dxa"/>
            <w:tcBorders>
              <w:top w:val="nil"/>
              <w:left w:val="nil"/>
              <w:bottom w:val="nil"/>
              <w:right w:val="nil"/>
            </w:tcBorders>
            <w:shd w:val="clear" w:color="auto" w:fill="auto"/>
            <w:noWrap/>
            <w:vAlign w:val="bottom"/>
            <w:hideMark/>
          </w:tcPr>
          <w:p w14:paraId="146ED997" w14:textId="6F9E279B" w:rsidR="007A32CD" w:rsidRPr="007A32CD" w:rsidRDefault="00085CB9" w:rsidP="00085CB9">
            <w:pPr>
              <w:widowControl/>
              <w:wordWrap/>
              <w:autoSpaceDE/>
              <w:autoSpaceDN/>
              <w:spacing w:after="0" w:line="240" w:lineRule="auto"/>
              <w:jc w:val="left"/>
              <w:rPr>
                <w:rFonts w:ascii="Calibri" w:eastAsia="굴림" w:hAnsi="Calibri" w:cs="Calibri"/>
                <w:kern w:val="0"/>
                <w:szCs w:val="20"/>
              </w:rPr>
            </w:pPr>
            <w:r>
              <w:rPr>
                <w:rFonts w:ascii="Calibri" w:eastAsia="굴림" w:hAnsi="Calibri" w:cs="Calibri" w:hint="eastAsia"/>
                <w:kern w:val="0"/>
                <w:szCs w:val="20"/>
              </w:rPr>
              <w:t>l</w:t>
            </w:r>
            <w:r w:rsidR="007A32CD" w:rsidRPr="007A32CD">
              <w:rPr>
                <w:rFonts w:ascii="Calibri" w:eastAsia="굴림" w:hAnsi="Calibri" w:cs="Calibri"/>
                <w:kern w:val="0"/>
                <w:szCs w:val="20"/>
              </w:rPr>
              <w:t>n</w:t>
            </w:r>
            <w:r>
              <w:rPr>
                <w:rFonts w:ascii="Calibri" w:eastAsia="굴림" w:hAnsi="Calibri" w:cs="Calibri" w:hint="eastAsia"/>
                <w:kern w:val="0"/>
                <w:szCs w:val="20"/>
              </w:rPr>
              <w:t xml:space="preserve"> (Korean)</w:t>
            </w:r>
          </w:p>
        </w:tc>
        <w:tc>
          <w:tcPr>
            <w:tcW w:w="1360" w:type="dxa"/>
            <w:tcBorders>
              <w:top w:val="nil"/>
              <w:left w:val="nil"/>
              <w:bottom w:val="nil"/>
              <w:right w:val="nil"/>
            </w:tcBorders>
            <w:shd w:val="clear" w:color="auto" w:fill="auto"/>
            <w:noWrap/>
            <w:vAlign w:val="bottom"/>
            <w:hideMark/>
          </w:tcPr>
          <w:p w14:paraId="7B9E2A01" w14:textId="77777777" w:rsidR="007A32CD" w:rsidRPr="007A32CD" w:rsidRDefault="007A32CD" w:rsidP="007A32CD">
            <w:pPr>
              <w:widowControl/>
              <w:wordWrap/>
              <w:autoSpaceDE/>
              <w:autoSpaceDN/>
              <w:spacing w:after="0" w:line="240" w:lineRule="auto"/>
              <w:jc w:val="left"/>
              <w:rPr>
                <w:rFonts w:ascii="Calibri" w:eastAsia="굴림" w:hAnsi="Calibri" w:cs="Calibri"/>
                <w:kern w:val="0"/>
                <w:szCs w:val="20"/>
              </w:rPr>
            </w:pPr>
          </w:p>
        </w:tc>
        <w:tc>
          <w:tcPr>
            <w:tcW w:w="1360" w:type="dxa"/>
            <w:tcBorders>
              <w:top w:val="nil"/>
              <w:left w:val="nil"/>
              <w:bottom w:val="nil"/>
              <w:right w:val="nil"/>
            </w:tcBorders>
            <w:shd w:val="clear" w:color="auto" w:fill="auto"/>
            <w:noWrap/>
            <w:vAlign w:val="bottom"/>
            <w:hideMark/>
          </w:tcPr>
          <w:p w14:paraId="7DBE5262"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0.727</w:t>
            </w:r>
          </w:p>
        </w:tc>
        <w:tc>
          <w:tcPr>
            <w:tcW w:w="1360" w:type="dxa"/>
            <w:tcBorders>
              <w:top w:val="nil"/>
              <w:left w:val="nil"/>
              <w:bottom w:val="nil"/>
              <w:right w:val="nil"/>
            </w:tcBorders>
            <w:shd w:val="clear" w:color="auto" w:fill="auto"/>
            <w:noWrap/>
            <w:vAlign w:val="bottom"/>
            <w:hideMark/>
          </w:tcPr>
          <w:p w14:paraId="096B7AB5"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p>
        </w:tc>
        <w:tc>
          <w:tcPr>
            <w:tcW w:w="1360" w:type="dxa"/>
            <w:tcBorders>
              <w:top w:val="nil"/>
              <w:left w:val="nil"/>
              <w:bottom w:val="nil"/>
              <w:right w:val="nil"/>
            </w:tcBorders>
            <w:shd w:val="clear" w:color="auto" w:fill="auto"/>
            <w:noWrap/>
            <w:vAlign w:val="bottom"/>
            <w:hideMark/>
          </w:tcPr>
          <w:p w14:paraId="7B4F2407"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-1.368</w:t>
            </w:r>
          </w:p>
        </w:tc>
      </w:tr>
      <w:tr w:rsidR="007A32CD" w:rsidRPr="007A32CD" w14:paraId="543D275D" w14:textId="77777777" w:rsidTr="005A704A">
        <w:trPr>
          <w:trHeight w:val="255"/>
        </w:trPr>
        <w:tc>
          <w:tcPr>
            <w:tcW w:w="2382" w:type="dxa"/>
            <w:tcBorders>
              <w:top w:val="nil"/>
              <w:left w:val="nil"/>
              <w:bottom w:val="nil"/>
              <w:right w:val="nil"/>
            </w:tcBorders>
            <w:shd w:val="clear" w:color="auto" w:fill="auto"/>
            <w:noWrap/>
            <w:vAlign w:val="bottom"/>
            <w:hideMark/>
          </w:tcPr>
          <w:p w14:paraId="1F13B91A"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p>
        </w:tc>
        <w:tc>
          <w:tcPr>
            <w:tcW w:w="1360" w:type="dxa"/>
            <w:tcBorders>
              <w:top w:val="nil"/>
              <w:left w:val="nil"/>
              <w:bottom w:val="nil"/>
              <w:right w:val="nil"/>
            </w:tcBorders>
            <w:shd w:val="clear" w:color="auto" w:fill="auto"/>
            <w:noWrap/>
            <w:vAlign w:val="bottom"/>
            <w:hideMark/>
          </w:tcPr>
          <w:p w14:paraId="52B0CA40" w14:textId="77777777" w:rsidR="007A32CD" w:rsidRPr="007A32CD" w:rsidRDefault="007A32CD" w:rsidP="007A32CD">
            <w:pPr>
              <w:widowControl/>
              <w:wordWrap/>
              <w:autoSpaceDE/>
              <w:autoSpaceDN/>
              <w:spacing w:after="0" w:line="240" w:lineRule="auto"/>
              <w:jc w:val="left"/>
              <w:rPr>
                <w:rFonts w:ascii="Times New Roman" w:eastAsia="Times New Roman" w:hAnsi="Times New Roman" w:cs="Times New Roman"/>
                <w:kern w:val="0"/>
                <w:szCs w:val="20"/>
              </w:rPr>
            </w:pPr>
          </w:p>
        </w:tc>
        <w:tc>
          <w:tcPr>
            <w:tcW w:w="1360" w:type="dxa"/>
            <w:tcBorders>
              <w:top w:val="nil"/>
              <w:left w:val="nil"/>
              <w:bottom w:val="nil"/>
              <w:right w:val="nil"/>
            </w:tcBorders>
            <w:shd w:val="clear" w:color="auto" w:fill="auto"/>
            <w:noWrap/>
            <w:vAlign w:val="bottom"/>
            <w:hideMark/>
          </w:tcPr>
          <w:p w14:paraId="634BCEBE"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(0.807)</w:t>
            </w:r>
          </w:p>
        </w:tc>
        <w:tc>
          <w:tcPr>
            <w:tcW w:w="1360" w:type="dxa"/>
            <w:tcBorders>
              <w:top w:val="nil"/>
              <w:left w:val="nil"/>
              <w:bottom w:val="nil"/>
              <w:right w:val="nil"/>
            </w:tcBorders>
            <w:shd w:val="clear" w:color="auto" w:fill="auto"/>
            <w:noWrap/>
            <w:vAlign w:val="bottom"/>
            <w:hideMark/>
          </w:tcPr>
          <w:p w14:paraId="6E473287"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p>
        </w:tc>
        <w:tc>
          <w:tcPr>
            <w:tcW w:w="1360" w:type="dxa"/>
            <w:tcBorders>
              <w:top w:val="nil"/>
              <w:left w:val="nil"/>
              <w:bottom w:val="nil"/>
              <w:right w:val="nil"/>
            </w:tcBorders>
            <w:shd w:val="clear" w:color="auto" w:fill="auto"/>
            <w:noWrap/>
            <w:vAlign w:val="bottom"/>
            <w:hideMark/>
          </w:tcPr>
          <w:p w14:paraId="3C6A4746"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(1.534)</w:t>
            </w:r>
          </w:p>
        </w:tc>
      </w:tr>
      <w:tr w:rsidR="007A32CD" w:rsidRPr="007A32CD" w14:paraId="0CFF7B7E" w14:textId="77777777" w:rsidTr="005A704A">
        <w:trPr>
          <w:trHeight w:val="255"/>
        </w:trPr>
        <w:tc>
          <w:tcPr>
            <w:tcW w:w="2382" w:type="dxa"/>
            <w:tcBorders>
              <w:top w:val="nil"/>
              <w:left w:val="nil"/>
              <w:bottom w:val="nil"/>
              <w:right w:val="nil"/>
            </w:tcBorders>
            <w:shd w:val="clear" w:color="auto" w:fill="auto"/>
            <w:noWrap/>
            <w:vAlign w:val="bottom"/>
            <w:hideMark/>
          </w:tcPr>
          <w:p w14:paraId="491BF9F2" w14:textId="47CE9130" w:rsidR="007A32CD" w:rsidRPr="007A32CD" w:rsidRDefault="00085CB9" w:rsidP="00085CB9">
            <w:pPr>
              <w:widowControl/>
              <w:wordWrap/>
              <w:autoSpaceDE/>
              <w:autoSpaceDN/>
              <w:spacing w:after="0" w:line="240" w:lineRule="auto"/>
              <w:jc w:val="left"/>
              <w:rPr>
                <w:rFonts w:ascii="Calibri" w:eastAsia="굴림" w:hAnsi="Calibri" w:cs="Calibri"/>
                <w:kern w:val="0"/>
                <w:szCs w:val="20"/>
              </w:rPr>
            </w:pPr>
            <w:r>
              <w:rPr>
                <w:rFonts w:ascii="Calibri" w:eastAsia="굴림" w:hAnsi="Calibri" w:cs="Calibri" w:hint="eastAsia"/>
                <w:kern w:val="0"/>
                <w:szCs w:val="20"/>
              </w:rPr>
              <w:t>l</w:t>
            </w:r>
            <w:r w:rsidR="007A32CD" w:rsidRPr="007A32CD">
              <w:rPr>
                <w:rFonts w:ascii="Calibri" w:eastAsia="굴림" w:hAnsi="Calibri" w:cs="Calibri"/>
                <w:kern w:val="0"/>
                <w:szCs w:val="20"/>
              </w:rPr>
              <w:t>n</w:t>
            </w:r>
            <w:r>
              <w:rPr>
                <w:rFonts w:ascii="Calibri" w:eastAsia="굴림" w:hAnsi="Calibri" w:cs="Calibri" w:hint="eastAsia"/>
                <w:kern w:val="0"/>
                <w:szCs w:val="20"/>
              </w:rPr>
              <w:t>(Japanese)</w:t>
            </w:r>
          </w:p>
        </w:tc>
        <w:tc>
          <w:tcPr>
            <w:tcW w:w="1360" w:type="dxa"/>
            <w:tcBorders>
              <w:top w:val="nil"/>
              <w:left w:val="nil"/>
              <w:bottom w:val="nil"/>
              <w:right w:val="nil"/>
            </w:tcBorders>
            <w:shd w:val="clear" w:color="auto" w:fill="auto"/>
            <w:noWrap/>
            <w:vAlign w:val="bottom"/>
            <w:hideMark/>
          </w:tcPr>
          <w:p w14:paraId="5150869D" w14:textId="77777777" w:rsidR="007A32CD" w:rsidRPr="007A32CD" w:rsidRDefault="007A32CD" w:rsidP="007A32CD">
            <w:pPr>
              <w:widowControl/>
              <w:wordWrap/>
              <w:autoSpaceDE/>
              <w:autoSpaceDN/>
              <w:spacing w:after="0" w:line="240" w:lineRule="auto"/>
              <w:jc w:val="left"/>
              <w:rPr>
                <w:rFonts w:ascii="Calibri" w:eastAsia="굴림" w:hAnsi="Calibri" w:cs="Calibri"/>
                <w:kern w:val="0"/>
                <w:szCs w:val="20"/>
              </w:rPr>
            </w:pPr>
          </w:p>
        </w:tc>
        <w:tc>
          <w:tcPr>
            <w:tcW w:w="1360" w:type="dxa"/>
            <w:tcBorders>
              <w:top w:val="nil"/>
              <w:left w:val="nil"/>
              <w:bottom w:val="nil"/>
              <w:right w:val="nil"/>
            </w:tcBorders>
            <w:shd w:val="clear" w:color="auto" w:fill="auto"/>
            <w:noWrap/>
            <w:vAlign w:val="bottom"/>
            <w:hideMark/>
          </w:tcPr>
          <w:p w14:paraId="19491CBD"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0.0151</w:t>
            </w:r>
          </w:p>
        </w:tc>
        <w:tc>
          <w:tcPr>
            <w:tcW w:w="1360" w:type="dxa"/>
            <w:tcBorders>
              <w:top w:val="nil"/>
              <w:left w:val="nil"/>
              <w:bottom w:val="nil"/>
              <w:right w:val="nil"/>
            </w:tcBorders>
            <w:shd w:val="clear" w:color="auto" w:fill="auto"/>
            <w:noWrap/>
            <w:vAlign w:val="bottom"/>
            <w:hideMark/>
          </w:tcPr>
          <w:p w14:paraId="24E04120"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p>
        </w:tc>
        <w:tc>
          <w:tcPr>
            <w:tcW w:w="1360" w:type="dxa"/>
            <w:tcBorders>
              <w:top w:val="nil"/>
              <w:left w:val="nil"/>
              <w:bottom w:val="nil"/>
              <w:right w:val="nil"/>
            </w:tcBorders>
            <w:shd w:val="clear" w:color="auto" w:fill="auto"/>
            <w:noWrap/>
            <w:vAlign w:val="bottom"/>
            <w:hideMark/>
          </w:tcPr>
          <w:p w14:paraId="4A2F2085"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-1.634**</w:t>
            </w:r>
          </w:p>
        </w:tc>
      </w:tr>
      <w:tr w:rsidR="007A32CD" w:rsidRPr="007A32CD" w14:paraId="7D165C00" w14:textId="77777777" w:rsidTr="005A704A">
        <w:trPr>
          <w:trHeight w:val="255"/>
        </w:trPr>
        <w:tc>
          <w:tcPr>
            <w:tcW w:w="2382" w:type="dxa"/>
            <w:tcBorders>
              <w:top w:val="nil"/>
              <w:left w:val="nil"/>
              <w:bottom w:val="nil"/>
              <w:right w:val="nil"/>
            </w:tcBorders>
            <w:shd w:val="clear" w:color="auto" w:fill="auto"/>
            <w:noWrap/>
            <w:vAlign w:val="bottom"/>
            <w:hideMark/>
          </w:tcPr>
          <w:p w14:paraId="403136D6"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p>
        </w:tc>
        <w:tc>
          <w:tcPr>
            <w:tcW w:w="1360" w:type="dxa"/>
            <w:tcBorders>
              <w:top w:val="nil"/>
              <w:left w:val="nil"/>
              <w:bottom w:val="nil"/>
              <w:right w:val="nil"/>
            </w:tcBorders>
            <w:shd w:val="clear" w:color="auto" w:fill="auto"/>
            <w:noWrap/>
            <w:vAlign w:val="bottom"/>
            <w:hideMark/>
          </w:tcPr>
          <w:p w14:paraId="3B119412" w14:textId="77777777" w:rsidR="007A32CD" w:rsidRPr="007A32CD" w:rsidRDefault="007A32CD" w:rsidP="007A32CD">
            <w:pPr>
              <w:widowControl/>
              <w:wordWrap/>
              <w:autoSpaceDE/>
              <w:autoSpaceDN/>
              <w:spacing w:after="0" w:line="240" w:lineRule="auto"/>
              <w:jc w:val="left"/>
              <w:rPr>
                <w:rFonts w:ascii="Times New Roman" w:eastAsia="Times New Roman" w:hAnsi="Times New Roman" w:cs="Times New Roman"/>
                <w:kern w:val="0"/>
                <w:szCs w:val="20"/>
              </w:rPr>
            </w:pPr>
          </w:p>
        </w:tc>
        <w:tc>
          <w:tcPr>
            <w:tcW w:w="1360" w:type="dxa"/>
            <w:tcBorders>
              <w:top w:val="nil"/>
              <w:left w:val="nil"/>
              <w:bottom w:val="nil"/>
              <w:right w:val="nil"/>
            </w:tcBorders>
            <w:shd w:val="clear" w:color="auto" w:fill="auto"/>
            <w:noWrap/>
            <w:vAlign w:val="bottom"/>
            <w:hideMark/>
          </w:tcPr>
          <w:p w14:paraId="2C6A58B2"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(0.371)</w:t>
            </w:r>
          </w:p>
        </w:tc>
        <w:tc>
          <w:tcPr>
            <w:tcW w:w="1360" w:type="dxa"/>
            <w:tcBorders>
              <w:top w:val="nil"/>
              <w:left w:val="nil"/>
              <w:bottom w:val="nil"/>
              <w:right w:val="nil"/>
            </w:tcBorders>
            <w:shd w:val="clear" w:color="auto" w:fill="auto"/>
            <w:noWrap/>
            <w:vAlign w:val="bottom"/>
            <w:hideMark/>
          </w:tcPr>
          <w:p w14:paraId="06D97C8F"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p>
        </w:tc>
        <w:tc>
          <w:tcPr>
            <w:tcW w:w="1360" w:type="dxa"/>
            <w:tcBorders>
              <w:top w:val="nil"/>
              <w:left w:val="nil"/>
              <w:bottom w:val="nil"/>
              <w:right w:val="nil"/>
            </w:tcBorders>
            <w:shd w:val="clear" w:color="auto" w:fill="auto"/>
            <w:noWrap/>
            <w:vAlign w:val="bottom"/>
            <w:hideMark/>
          </w:tcPr>
          <w:p w14:paraId="608C2FE5"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(0.727)</w:t>
            </w:r>
          </w:p>
        </w:tc>
      </w:tr>
      <w:tr w:rsidR="007A32CD" w:rsidRPr="007A32CD" w14:paraId="6D3B838C" w14:textId="77777777" w:rsidTr="005A704A">
        <w:trPr>
          <w:trHeight w:val="255"/>
        </w:trPr>
        <w:tc>
          <w:tcPr>
            <w:tcW w:w="2382" w:type="dxa"/>
            <w:tcBorders>
              <w:top w:val="nil"/>
              <w:left w:val="nil"/>
              <w:bottom w:val="nil"/>
              <w:right w:val="nil"/>
            </w:tcBorders>
            <w:shd w:val="clear" w:color="auto" w:fill="auto"/>
            <w:noWrap/>
            <w:vAlign w:val="bottom"/>
            <w:hideMark/>
          </w:tcPr>
          <w:p w14:paraId="5DD456D9" w14:textId="77777777" w:rsidR="007A32CD" w:rsidRPr="007A32CD" w:rsidRDefault="007A32CD" w:rsidP="007A32CD">
            <w:pPr>
              <w:widowControl/>
              <w:wordWrap/>
              <w:autoSpaceDE/>
              <w:autoSpaceDN/>
              <w:spacing w:after="0" w:line="240" w:lineRule="auto"/>
              <w:jc w:val="left"/>
              <w:rPr>
                <w:rFonts w:ascii="Calibri" w:eastAsia="굴림" w:hAnsi="Calibri" w:cs="Calibri"/>
                <w:kern w:val="0"/>
                <w:szCs w:val="20"/>
              </w:rPr>
            </w:pPr>
            <w:r w:rsidRPr="007A32CD">
              <w:rPr>
                <w:rFonts w:ascii="Calibri" w:eastAsia="굴림" w:hAnsi="Calibri" w:cs="Calibri"/>
                <w:kern w:val="0"/>
                <w:szCs w:val="20"/>
              </w:rPr>
              <w:t>Constant</w:t>
            </w:r>
          </w:p>
        </w:tc>
        <w:tc>
          <w:tcPr>
            <w:tcW w:w="1360" w:type="dxa"/>
            <w:tcBorders>
              <w:top w:val="nil"/>
              <w:left w:val="nil"/>
              <w:bottom w:val="nil"/>
              <w:right w:val="nil"/>
            </w:tcBorders>
            <w:shd w:val="clear" w:color="auto" w:fill="auto"/>
            <w:noWrap/>
            <w:vAlign w:val="bottom"/>
            <w:hideMark/>
          </w:tcPr>
          <w:p w14:paraId="36149D92"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9.328***</w:t>
            </w:r>
          </w:p>
        </w:tc>
        <w:tc>
          <w:tcPr>
            <w:tcW w:w="1360" w:type="dxa"/>
            <w:tcBorders>
              <w:top w:val="nil"/>
              <w:left w:val="nil"/>
              <w:bottom w:val="nil"/>
              <w:right w:val="nil"/>
            </w:tcBorders>
            <w:shd w:val="clear" w:color="auto" w:fill="auto"/>
            <w:noWrap/>
            <w:vAlign w:val="bottom"/>
            <w:hideMark/>
          </w:tcPr>
          <w:p w14:paraId="4FEDC29B"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1.101</w:t>
            </w:r>
          </w:p>
        </w:tc>
        <w:tc>
          <w:tcPr>
            <w:tcW w:w="1360" w:type="dxa"/>
            <w:tcBorders>
              <w:top w:val="nil"/>
              <w:left w:val="nil"/>
              <w:bottom w:val="nil"/>
              <w:right w:val="nil"/>
            </w:tcBorders>
            <w:shd w:val="clear" w:color="auto" w:fill="auto"/>
            <w:noWrap/>
            <w:vAlign w:val="bottom"/>
            <w:hideMark/>
          </w:tcPr>
          <w:p w14:paraId="6F4F829B"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20.41***</w:t>
            </w:r>
          </w:p>
        </w:tc>
        <w:tc>
          <w:tcPr>
            <w:tcW w:w="1360" w:type="dxa"/>
            <w:tcBorders>
              <w:top w:val="nil"/>
              <w:left w:val="nil"/>
              <w:bottom w:val="nil"/>
              <w:right w:val="nil"/>
            </w:tcBorders>
            <w:shd w:val="clear" w:color="auto" w:fill="auto"/>
            <w:noWrap/>
            <w:vAlign w:val="bottom"/>
            <w:hideMark/>
          </w:tcPr>
          <w:p w14:paraId="58526D64"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45.02***</w:t>
            </w:r>
          </w:p>
        </w:tc>
      </w:tr>
      <w:tr w:rsidR="007A32CD" w:rsidRPr="007A32CD" w14:paraId="56257FFA" w14:textId="77777777" w:rsidTr="005A704A">
        <w:trPr>
          <w:trHeight w:val="255"/>
        </w:trPr>
        <w:tc>
          <w:tcPr>
            <w:tcW w:w="2382" w:type="dxa"/>
            <w:tcBorders>
              <w:top w:val="nil"/>
              <w:left w:val="nil"/>
              <w:bottom w:val="nil"/>
              <w:right w:val="nil"/>
            </w:tcBorders>
            <w:shd w:val="clear" w:color="auto" w:fill="auto"/>
            <w:noWrap/>
            <w:vAlign w:val="bottom"/>
            <w:hideMark/>
          </w:tcPr>
          <w:p w14:paraId="1F32731E"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p>
        </w:tc>
        <w:tc>
          <w:tcPr>
            <w:tcW w:w="1360" w:type="dxa"/>
            <w:tcBorders>
              <w:top w:val="nil"/>
              <w:left w:val="nil"/>
              <w:bottom w:val="nil"/>
              <w:right w:val="nil"/>
            </w:tcBorders>
            <w:shd w:val="clear" w:color="auto" w:fill="auto"/>
            <w:noWrap/>
            <w:vAlign w:val="bottom"/>
            <w:hideMark/>
          </w:tcPr>
          <w:p w14:paraId="6D77170B"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(0.585)</w:t>
            </w:r>
          </w:p>
        </w:tc>
        <w:tc>
          <w:tcPr>
            <w:tcW w:w="1360" w:type="dxa"/>
            <w:tcBorders>
              <w:top w:val="nil"/>
              <w:left w:val="nil"/>
              <w:bottom w:val="nil"/>
              <w:right w:val="nil"/>
            </w:tcBorders>
            <w:shd w:val="clear" w:color="auto" w:fill="auto"/>
            <w:noWrap/>
            <w:vAlign w:val="bottom"/>
            <w:hideMark/>
          </w:tcPr>
          <w:p w14:paraId="0CBBF656"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(9.180)</w:t>
            </w:r>
          </w:p>
        </w:tc>
        <w:tc>
          <w:tcPr>
            <w:tcW w:w="1360" w:type="dxa"/>
            <w:tcBorders>
              <w:top w:val="nil"/>
              <w:left w:val="nil"/>
              <w:bottom w:val="nil"/>
              <w:right w:val="nil"/>
            </w:tcBorders>
            <w:shd w:val="clear" w:color="auto" w:fill="auto"/>
            <w:noWrap/>
            <w:vAlign w:val="bottom"/>
            <w:hideMark/>
          </w:tcPr>
          <w:p w14:paraId="21E6061A"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(0.952)</w:t>
            </w:r>
          </w:p>
        </w:tc>
        <w:tc>
          <w:tcPr>
            <w:tcW w:w="1360" w:type="dxa"/>
            <w:tcBorders>
              <w:top w:val="nil"/>
              <w:left w:val="nil"/>
              <w:bottom w:val="nil"/>
              <w:right w:val="nil"/>
            </w:tcBorders>
            <w:shd w:val="clear" w:color="auto" w:fill="auto"/>
            <w:noWrap/>
            <w:vAlign w:val="bottom"/>
            <w:hideMark/>
          </w:tcPr>
          <w:p w14:paraId="1084EA84"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(16.97)</w:t>
            </w:r>
          </w:p>
        </w:tc>
      </w:tr>
      <w:tr w:rsidR="007A32CD" w:rsidRPr="007A32CD" w14:paraId="39997D71" w14:textId="77777777" w:rsidTr="005A704A">
        <w:trPr>
          <w:trHeight w:val="255"/>
        </w:trPr>
        <w:tc>
          <w:tcPr>
            <w:tcW w:w="2382" w:type="dxa"/>
            <w:tcBorders>
              <w:top w:val="nil"/>
              <w:left w:val="nil"/>
              <w:bottom w:val="nil"/>
              <w:right w:val="nil"/>
            </w:tcBorders>
            <w:shd w:val="clear" w:color="auto" w:fill="auto"/>
            <w:noWrap/>
            <w:vAlign w:val="bottom"/>
            <w:hideMark/>
          </w:tcPr>
          <w:p w14:paraId="77AB723C"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p>
        </w:tc>
        <w:tc>
          <w:tcPr>
            <w:tcW w:w="1360" w:type="dxa"/>
            <w:tcBorders>
              <w:top w:val="nil"/>
              <w:left w:val="nil"/>
              <w:bottom w:val="nil"/>
              <w:right w:val="nil"/>
            </w:tcBorders>
            <w:shd w:val="clear" w:color="auto" w:fill="auto"/>
            <w:noWrap/>
            <w:vAlign w:val="bottom"/>
            <w:hideMark/>
          </w:tcPr>
          <w:p w14:paraId="074A4E87" w14:textId="77777777" w:rsidR="007A32CD" w:rsidRPr="007A32CD" w:rsidRDefault="007A32CD" w:rsidP="007A32CD">
            <w:pPr>
              <w:widowControl/>
              <w:wordWrap/>
              <w:autoSpaceDE/>
              <w:autoSpaceDN/>
              <w:spacing w:after="0" w:line="240" w:lineRule="auto"/>
              <w:jc w:val="left"/>
              <w:rPr>
                <w:rFonts w:ascii="Times New Roman" w:eastAsia="Times New Roman" w:hAnsi="Times New Roman" w:cs="Times New Roman"/>
                <w:kern w:val="0"/>
                <w:szCs w:val="20"/>
              </w:rPr>
            </w:pPr>
          </w:p>
        </w:tc>
        <w:tc>
          <w:tcPr>
            <w:tcW w:w="1360" w:type="dxa"/>
            <w:tcBorders>
              <w:top w:val="nil"/>
              <w:left w:val="nil"/>
              <w:bottom w:val="nil"/>
              <w:right w:val="nil"/>
            </w:tcBorders>
            <w:shd w:val="clear" w:color="auto" w:fill="auto"/>
            <w:noWrap/>
            <w:vAlign w:val="bottom"/>
            <w:hideMark/>
          </w:tcPr>
          <w:p w14:paraId="48B345B8" w14:textId="77777777" w:rsidR="007A32CD" w:rsidRPr="007A32CD" w:rsidRDefault="007A32CD" w:rsidP="007A32CD">
            <w:pPr>
              <w:widowControl/>
              <w:wordWrap/>
              <w:autoSpaceDE/>
              <w:autoSpaceDN/>
              <w:spacing w:after="0" w:line="240" w:lineRule="auto"/>
              <w:jc w:val="center"/>
              <w:rPr>
                <w:rFonts w:ascii="Times New Roman" w:eastAsia="Times New Roman" w:hAnsi="Times New Roman" w:cs="Times New Roman"/>
                <w:kern w:val="0"/>
                <w:szCs w:val="20"/>
              </w:rPr>
            </w:pPr>
          </w:p>
        </w:tc>
        <w:tc>
          <w:tcPr>
            <w:tcW w:w="1360" w:type="dxa"/>
            <w:tcBorders>
              <w:top w:val="nil"/>
              <w:left w:val="nil"/>
              <w:bottom w:val="nil"/>
              <w:right w:val="nil"/>
            </w:tcBorders>
            <w:shd w:val="clear" w:color="auto" w:fill="auto"/>
            <w:noWrap/>
            <w:vAlign w:val="bottom"/>
            <w:hideMark/>
          </w:tcPr>
          <w:p w14:paraId="208671EC" w14:textId="77777777" w:rsidR="007A32CD" w:rsidRPr="007A32CD" w:rsidRDefault="007A32CD" w:rsidP="007A32CD">
            <w:pPr>
              <w:widowControl/>
              <w:wordWrap/>
              <w:autoSpaceDE/>
              <w:autoSpaceDN/>
              <w:spacing w:after="0" w:line="240" w:lineRule="auto"/>
              <w:jc w:val="center"/>
              <w:rPr>
                <w:rFonts w:ascii="Times New Roman" w:eastAsia="Times New Roman" w:hAnsi="Times New Roman" w:cs="Times New Roman"/>
                <w:kern w:val="0"/>
                <w:szCs w:val="20"/>
              </w:rPr>
            </w:pPr>
          </w:p>
        </w:tc>
        <w:tc>
          <w:tcPr>
            <w:tcW w:w="1360" w:type="dxa"/>
            <w:tcBorders>
              <w:top w:val="nil"/>
              <w:left w:val="nil"/>
              <w:bottom w:val="nil"/>
              <w:right w:val="nil"/>
            </w:tcBorders>
            <w:shd w:val="clear" w:color="auto" w:fill="auto"/>
            <w:noWrap/>
            <w:vAlign w:val="bottom"/>
            <w:hideMark/>
          </w:tcPr>
          <w:p w14:paraId="60CD288C" w14:textId="77777777" w:rsidR="007A32CD" w:rsidRPr="007A32CD" w:rsidRDefault="007A32CD" w:rsidP="007A32CD">
            <w:pPr>
              <w:widowControl/>
              <w:wordWrap/>
              <w:autoSpaceDE/>
              <w:autoSpaceDN/>
              <w:spacing w:after="0" w:line="240" w:lineRule="auto"/>
              <w:jc w:val="center"/>
              <w:rPr>
                <w:rFonts w:ascii="Times New Roman" w:eastAsia="Times New Roman" w:hAnsi="Times New Roman" w:cs="Times New Roman"/>
                <w:kern w:val="0"/>
                <w:szCs w:val="20"/>
              </w:rPr>
            </w:pPr>
          </w:p>
        </w:tc>
      </w:tr>
      <w:tr w:rsidR="007A32CD" w:rsidRPr="007A32CD" w14:paraId="4E898939" w14:textId="77777777" w:rsidTr="005A704A">
        <w:trPr>
          <w:trHeight w:val="255"/>
        </w:trPr>
        <w:tc>
          <w:tcPr>
            <w:tcW w:w="2382" w:type="dxa"/>
            <w:tcBorders>
              <w:top w:val="nil"/>
              <w:left w:val="nil"/>
              <w:bottom w:val="nil"/>
              <w:right w:val="nil"/>
            </w:tcBorders>
            <w:shd w:val="clear" w:color="auto" w:fill="auto"/>
            <w:noWrap/>
            <w:vAlign w:val="bottom"/>
            <w:hideMark/>
          </w:tcPr>
          <w:p w14:paraId="506E382F" w14:textId="77777777" w:rsidR="007A32CD" w:rsidRPr="007A32CD" w:rsidRDefault="007A32CD" w:rsidP="007A32CD">
            <w:pPr>
              <w:widowControl/>
              <w:wordWrap/>
              <w:autoSpaceDE/>
              <w:autoSpaceDN/>
              <w:spacing w:after="0" w:line="240" w:lineRule="auto"/>
              <w:jc w:val="left"/>
              <w:rPr>
                <w:rFonts w:ascii="Calibri" w:eastAsia="굴림" w:hAnsi="Calibri" w:cs="Calibri"/>
                <w:kern w:val="0"/>
                <w:szCs w:val="20"/>
              </w:rPr>
            </w:pPr>
            <w:r w:rsidRPr="007A32CD">
              <w:rPr>
                <w:rFonts w:ascii="Calibri" w:eastAsia="굴림" w:hAnsi="Calibri" w:cs="Calibri"/>
                <w:kern w:val="0"/>
                <w:szCs w:val="20"/>
              </w:rPr>
              <w:t>Observations</w:t>
            </w:r>
          </w:p>
        </w:tc>
        <w:tc>
          <w:tcPr>
            <w:tcW w:w="1360" w:type="dxa"/>
            <w:tcBorders>
              <w:top w:val="nil"/>
              <w:left w:val="nil"/>
              <w:bottom w:val="nil"/>
              <w:right w:val="nil"/>
            </w:tcBorders>
            <w:shd w:val="clear" w:color="auto" w:fill="auto"/>
            <w:noWrap/>
            <w:vAlign w:val="bottom"/>
            <w:hideMark/>
          </w:tcPr>
          <w:p w14:paraId="2F6E3EA3"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98</w:t>
            </w:r>
          </w:p>
        </w:tc>
        <w:tc>
          <w:tcPr>
            <w:tcW w:w="1360" w:type="dxa"/>
            <w:tcBorders>
              <w:top w:val="nil"/>
              <w:left w:val="nil"/>
              <w:bottom w:val="nil"/>
              <w:right w:val="nil"/>
            </w:tcBorders>
            <w:shd w:val="clear" w:color="auto" w:fill="auto"/>
            <w:noWrap/>
            <w:vAlign w:val="bottom"/>
            <w:hideMark/>
          </w:tcPr>
          <w:p w14:paraId="3365CBB5"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98</w:t>
            </w:r>
          </w:p>
        </w:tc>
        <w:tc>
          <w:tcPr>
            <w:tcW w:w="1360" w:type="dxa"/>
            <w:tcBorders>
              <w:top w:val="nil"/>
              <w:left w:val="nil"/>
              <w:bottom w:val="nil"/>
              <w:right w:val="nil"/>
            </w:tcBorders>
            <w:shd w:val="clear" w:color="auto" w:fill="auto"/>
            <w:noWrap/>
            <w:vAlign w:val="bottom"/>
            <w:hideMark/>
          </w:tcPr>
          <w:p w14:paraId="6344A615"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201</w:t>
            </w:r>
          </w:p>
        </w:tc>
        <w:tc>
          <w:tcPr>
            <w:tcW w:w="1360" w:type="dxa"/>
            <w:tcBorders>
              <w:top w:val="nil"/>
              <w:left w:val="nil"/>
              <w:bottom w:val="nil"/>
              <w:right w:val="nil"/>
            </w:tcBorders>
            <w:shd w:val="clear" w:color="auto" w:fill="auto"/>
            <w:noWrap/>
            <w:vAlign w:val="bottom"/>
            <w:hideMark/>
          </w:tcPr>
          <w:p w14:paraId="5BA470D5"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201</w:t>
            </w:r>
          </w:p>
        </w:tc>
      </w:tr>
      <w:tr w:rsidR="007A32CD" w:rsidRPr="007A32CD" w14:paraId="6B3F23C5" w14:textId="77777777" w:rsidTr="005A704A">
        <w:trPr>
          <w:trHeight w:val="255"/>
        </w:trPr>
        <w:tc>
          <w:tcPr>
            <w:tcW w:w="2382" w:type="dxa"/>
            <w:tcBorders>
              <w:top w:val="nil"/>
              <w:left w:val="nil"/>
              <w:bottom w:val="single" w:sz="4" w:space="0" w:color="000000"/>
              <w:right w:val="nil"/>
            </w:tcBorders>
            <w:shd w:val="clear" w:color="auto" w:fill="auto"/>
            <w:noWrap/>
            <w:vAlign w:val="bottom"/>
            <w:hideMark/>
          </w:tcPr>
          <w:p w14:paraId="0D62347D" w14:textId="77777777" w:rsidR="007A32CD" w:rsidRPr="007A32CD" w:rsidRDefault="007A32CD" w:rsidP="007A32CD">
            <w:pPr>
              <w:widowControl/>
              <w:wordWrap/>
              <w:autoSpaceDE/>
              <w:autoSpaceDN/>
              <w:spacing w:after="0" w:line="240" w:lineRule="auto"/>
              <w:jc w:val="left"/>
              <w:rPr>
                <w:rFonts w:ascii="Calibri" w:eastAsia="굴림" w:hAnsi="Calibri" w:cs="Calibri"/>
                <w:kern w:val="0"/>
                <w:szCs w:val="20"/>
              </w:rPr>
            </w:pPr>
            <w:r w:rsidRPr="007A32CD">
              <w:rPr>
                <w:rFonts w:ascii="Calibri" w:eastAsia="굴림" w:hAnsi="Calibri" w:cs="Calibri"/>
                <w:kern w:val="0"/>
                <w:szCs w:val="20"/>
              </w:rPr>
              <w:t>R-squared</w:t>
            </w:r>
          </w:p>
        </w:tc>
        <w:tc>
          <w:tcPr>
            <w:tcW w:w="1360" w:type="dxa"/>
            <w:tcBorders>
              <w:top w:val="nil"/>
              <w:left w:val="nil"/>
              <w:bottom w:val="single" w:sz="4" w:space="0" w:color="000000"/>
              <w:right w:val="nil"/>
            </w:tcBorders>
            <w:shd w:val="clear" w:color="auto" w:fill="auto"/>
            <w:noWrap/>
            <w:vAlign w:val="bottom"/>
            <w:hideMark/>
          </w:tcPr>
          <w:p w14:paraId="0B845EA7"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0.095</w:t>
            </w:r>
          </w:p>
        </w:tc>
        <w:tc>
          <w:tcPr>
            <w:tcW w:w="1360" w:type="dxa"/>
            <w:tcBorders>
              <w:top w:val="nil"/>
              <w:left w:val="nil"/>
              <w:bottom w:val="single" w:sz="4" w:space="0" w:color="000000"/>
              <w:right w:val="nil"/>
            </w:tcBorders>
            <w:shd w:val="clear" w:color="auto" w:fill="auto"/>
            <w:noWrap/>
            <w:vAlign w:val="bottom"/>
            <w:hideMark/>
          </w:tcPr>
          <w:p w14:paraId="702FEBD4"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0.103</w:t>
            </w:r>
          </w:p>
        </w:tc>
        <w:tc>
          <w:tcPr>
            <w:tcW w:w="1360" w:type="dxa"/>
            <w:tcBorders>
              <w:top w:val="nil"/>
              <w:left w:val="nil"/>
              <w:bottom w:val="single" w:sz="4" w:space="0" w:color="000000"/>
              <w:right w:val="nil"/>
            </w:tcBorders>
            <w:shd w:val="clear" w:color="auto" w:fill="auto"/>
            <w:noWrap/>
            <w:vAlign w:val="bottom"/>
            <w:hideMark/>
          </w:tcPr>
          <w:p w14:paraId="797728EF"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0.104</w:t>
            </w:r>
          </w:p>
        </w:tc>
        <w:tc>
          <w:tcPr>
            <w:tcW w:w="1360" w:type="dxa"/>
            <w:tcBorders>
              <w:top w:val="nil"/>
              <w:left w:val="nil"/>
              <w:bottom w:val="single" w:sz="4" w:space="0" w:color="000000"/>
              <w:right w:val="nil"/>
            </w:tcBorders>
            <w:shd w:val="clear" w:color="auto" w:fill="auto"/>
            <w:noWrap/>
            <w:vAlign w:val="bottom"/>
            <w:hideMark/>
          </w:tcPr>
          <w:p w14:paraId="6B6A6204" w14:textId="77777777" w:rsidR="007A32CD" w:rsidRPr="007A32CD" w:rsidRDefault="007A32CD" w:rsidP="007A32CD">
            <w:pPr>
              <w:widowControl/>
              <w:wordWrap/>
              <w:autoSpaceDE/>
              <w:autoSpaceDN/>
              <w:spacing w:after="0" w:line="240" w:lineRule="auto"/>
              <w:jc w:val="center"/>
              <w:rPr>
                <w:rFonts w:ascii="Calibri" w:eastAsia="굴림" w:hAnsi="Calibri" w:cs="Calibri"/>
                <w:kern w:val="0"/>
                <w:szCs w:val="20"/>
              </w:rPr>
            </w:pPr>
            <w:r w:rsidRPr="007A32CD">
              <w:rPr>
                <w:rFonts w:ascii="Calibri" w:eastAsia="굴림" w:hAnsi="Calibri" w:cs="Calibri"/>
                <w:kern w:val="0"/>
                <w:szCs w:val="20"/>
              </w:rPr>
              <w:t>0.133</w:t>
            </w:r>
          </w:p>
        </w:tc>
      </w:tr>
    </w:tbl>
    <w:p w14:paraId="12DC36BD" w14:textId="77777777" w:rsidR="005A704A" w:rsidRDefault="005A704A" w:rsidP="005A704A">
      <w:pPr>
        <w:pStyle w:val="a8"/>
        <w:spacing w:after="0" w:line="276" w:lineRule="auto"/>
        <w:ind w:leftChars="0" w:left="785"/>
        <w:rPr>
          <w:sz w:val="22"/>
        </w:rPr>
      </w:pPr>
      <w:r>
        <w:rPr>
          <w:sz w:val="22"/>
        </w:rPr>
        <w:t>S</w:t>
      </w:r>
      <w:r>
        <w:rPr>
          <w:rFonts w:hint="eastAsia"/>
          <w:sz w:val="22"/>
        </w:rPr>
        <w:t xml:space="preserve">tandard errors are in parenthesis. </w:t>
      </w:r>
      <w:r w:rsidRPr="00E53504">
        <w:rPr>
          <w:sz w:val="22"/>
        </w:rPr>
        <w:t>*** p&lt;0.01, ** p&lt;0.05, * p&lt;0.1</w:t>
      </w:r>
    </w:p>
    <w:p w14:paraId="5048F068" w14:textId="77777777" w:rsidR="002E66B3" w:rsidRDefault="002E66B3" w:rsidP="00667B89">
      <w:pPr>
        <w:spacing w:after="0" w:line="276" w:lineRule="auto"/>
        <w:ind w:firstLineChars="193" w:firstLine="425"/>
        <w:rPr>
          <w:sz w:val="22"/>
        </w:rPr>
      </w:pPr>
    </w:p>
    <w:p w14:paraId="5E503CB0" w14:textId="77777777" w:rsidR="00B745EA" w:rsidRDefault="00B745EA" w:rsidP="00667B89">
      <w:pPr>
        <w:spacing w:after="0" w:line="276" w:lineRule="auto"/>
        <w:ind w:firstLineChars="193" w:firstLine="425"/>
        <w:rPr>
          <w:sz w:val="22"/>
        </w:rPr>
      </w:pPr>
    </w:p>
    <w:p w14:paraId="590AE297" w14:textId="190511DC" w:rsidR="00667B89" w:rsidRPr="003F7401" w:rsidRDefault="006B68B3" w:rsidP="00667B89">
      <w:pPr>
        <w:spacing w:after="0" w:line="276" w:lineRule="auto"/>
        <w:ind w:firstLineChars="193" w:firstLine="425"/>
        <w:rPr>
          <w:b/>
          <w:sz w:val="22"/>
        </w:rPr>
      </w:pPr>
      <w:r>
        <w:rPr>
          <w:b/>
          <w:sz w:val="22"/>
        </w:rPr>
        <w:t>6</w:t>
      </w:r>
      <w:r w:rsidR="00667B89" w:rsidRPr="003F7401">
        <w:rPr>
          <w:b/>
          <w:sz w:val="22"/>
        </w:rPr>
        <w:t>. Conclusion</w:t>
      </w:r>
    </w:p>
    <w:p w14:paraId="11A39107" w14:textId="58A6B713" w:rsidR="00667B89" w:rsidRDefault="00667B89" w:rsidP="00667B89">
      <w:pPr>
        <w:spacing w:after="0" w:line="276" w:lineRule="auto"/>
        <w:ind w:firstLineChars="193" w:firstLine="425"/>
        <w:rPr>
          <w:sz w:val="22"/>
        </w:rPr>
      </w:pPr>
    </w:p>
    <w:p w14:paraId="73C56C33" w14:textId="77777777" w:rsidR="001A3375" w:rsidRDefault="001A3375" w:rsidP="001A3375">
      <w:pPr>
        <w:spacing w:after="0" w:line="276" w:lineRule="auto"/>
        <w:ind w:firstLineChars="193" w:firstLine="425"/>
        <w:rPr>
          <w:sz w:val="22"/>
        </w:rPr>
      </w:pPr>
      <w:r>
        <w:rPr>
          <w:sz w:val="22"/>
        </w:rPr>
        <w:t>Transportation network</w:t>
      </w:r>
      <w:r>
        <w:rPr>
          <w:rFonts w:hint="eastAsia"/>
          <w:sz w:val="22"/>
        </w:rPr>
        <w:t>s</w:t>
      </w:r>
      <w:r>
        <w:rPr>
          <w:sz w:val="22"/>
        </w:rPr>
        <w:t xml:space="preserve"> promote</w:t>
      </w:r>
      <w:r>
        <w:rPr>
          <w:rFonts w:hint="eastAsia"/>
          <w:sz w:val="22"/>
        </w:rPr>
        <w:t xml:space="preserve"> allocation</w:t>
      </w:r>
      <w:r>
        <w:rPr>
          <w:sz w:val="22"/>
        </w:rPr>
        <w:t xml:space="preserve"> of resources towards more efficient use</w:t>
      </w:r>
      <w:r>
        <w:rPr>
          <w:rFonts w:hint="eastAsia"/>
          <w:sz w:val="22"/>
        </w:rPr>
        <w:t>s</w:t>
      </w:r>
      <w:r>
        <w:rPr>
          <w:sz w:val="22"/>
        </w:rPr>
        <w:t xml:space="preserve"> and contribute to economic growth. Th</w:t>
      </w:r>
      <w:r>
        <w:rPr>
          <w:rFonts w:hint="eastAsia"/>
          <w:sz w:val="22"/>
        </w:rPr>
        <w:t>ese</w:t>
      </w:r>
      <w:r>
        <w:rPr>
          <w:sz w:val="22"/>
        </w:rPr>
        <w:t xml:space="preserve"> infrastructure</w:t>
      </w:r>
      <w:r>
        <w:rPr>
          <w:rFonts w:hint="eastAsia"/>
          <w:sz w:val="22"/>
        </w:rPr>
        <w:t>s</w:t>
      </w:r>
      <w:r>
        <w:rPr>
          <w:sz w:val="22"/>
        </w:rPr>
        <w:t xml:space="preserve"> </w:t>
      </w:r>
      <w:r>
        <w:rPr>
          <w:rFonts w:hint="eastAsia"/>
          <w:sz w:val="22"/>
        </w:rPr>
        <w:t>also affect political</w:t>
      </w:r>
      <w:r>
        <w:rPr>
          <w:sz w:val="22"/>
        </w:rPr>
        <w:t xml:space="preserve"> </w:t>
      </w:r>
      <w:r>
        <w:rPr>
          <w:rFonts w:hint="eastAsia"/>
          <w:sz w:val="22"/>
        </w:rPr>
        <w:t xml:space="preserve">development by spreading </w:t>
      </w:r>
      <w:r>
        <w:rPr>
          <w:sz w:val="22"/>
        </w:rPr>
        <w:t>information</w:t>
      </w:r>
      <w:r>
        <w:rPr>
          <w:rFonts w:hint="eastAsia"/>
          <w:sz w:val="22"/>
        </w:rPr>
        <w:t xml:space="preserve"> and subsequently enhancing people</w:t>
      </w:r>
      <w:r>
        <w:rPr>
          <w:sz w:val="22"/>
        </w:rPr>
        <w:t>’</w:t>
      </w:r>
      <w:r>
        <w:rPr>
          <w:rFonts w:hint="eastAsia"/>
          <w:sz w:val="22"/>
        </w:rPr>
        <w:t>s recognition</w:t>
      </w:r>
      <w:r>
        <w:rPr>
          <w:sz w:val="22"/>
        </w:rPr>
        <w:t xml:space="preserve"> </w:t>
      </w:r>
      <w:r>
        <w:rPr>
          <w:rFonts w:hint="eastAsia"/>
          <w:sz w:val="22"/>
        </w:rPr>
        <w:t xml:space="preserve">democracy </w:t>
      </w:r>
      <w:r>
        <w:rPr>
          <w:sz w:val="22"/>
        </w:rPr>
        <w:t xml:space="preserve">as well. </w:t>
      </w:r>
      <w:r>
        <w:rPr>
          <w:rFonts w:hint="eastAsia"/>
          <w:sz w:val="22"/>
        </w:rPr>
        <w:t>Economic historians</w:t>
      </w:r>
      <w:r>
        <w:rPr>
          <w:sz w:val="22"/>
        </w:rPr>
        <w:t xml:space="preserve"> studying</w:t>
      </w:r>
      <w:r>
        <w:rPr>
          <w:rFonts w:hint="eastAsia"/>
          <w:sz w:val="22"/>
        </w:rPr>
        <w:t xml:space="preserve"> history of</w:t>
      </w:r>
      <w:r>
        <w:rPr>
          <w:sz w:val="22"/>
        </w:rPr>
        <w:t xml:space="preserve"> railroads </w:t>
      </w:r>
      <w:r>
        <w:rPr>
          <w:rFonts w:hint="eastAsia"/>
          <w:sz w:val="22"/>
        </w:rPr>
        <w:t xml:space="preserve">have </w:t>
      </w:r>
      <w:r>
        <w:rPr>
          <w:sz w:val="22"/>
        </w:rPr>
        <w:t>tended to focus on the former aspects, that is, how much and in what way railroads mattered for economic growth.</w:t>
      </w:r>
      <w:r>
        <w:rPr>
          <w:rStyle w:val="a7"/>
          <w:sz w:val="22"/>
        </w:rPr>
        <w:footnoteReference w:id="20"/>
      </w:r>
      <w:r>
        <w:rPr>
          <w:sz w:val="22"/>
        </w:rPr>
        <w:t xml:space="preserve"> However</w:t>
      </w:r>
      <w:r>
        <w:rPr>
          <w:rFonts w:hint="eastAsia"/>
          <w:sz w:val="22"/>
        </w:rPr>
        <w:t>,</w:t>
      </w:r>
      <w:r>
        <w:rPr>
          <w:sz w:val="22"/>
        </w:rPr>
        <w:t xml:space="preserve"> less attention </w:t>
      </w:r>
      <w:r>
        <w:rPr>
          <w:rFonts w:hint="eastAsia"/>
          <w:sz w:val="22"/>
        </w:rPr>
        <w:t>has been</w:t>
      </w:r>
      <w:r>
        <w:rPr>
          <w:sz w:val="22"/>
        </w:rPr>
        <w:t xml:space="preserve"> drawn on the role of railroad network</w:t>
      </w:r>
      <w:r>
        <w:rPr>
          <w:rFonts w:hint="eastAsia"/>
          <w:sz w:val="22"/>
        </w:rPr>
        <w:t>s</w:t>
      </w:r>
      <w:r>
        <w:rPr>
          <w:sz w:val="22"/>
        </w:rPr>
        <w:t xml:space="preserve"> on the political development.</w:t>
      </w:r>
    </w:p>
    <w:p w14:paraId="61D30C4D" w14:textId="29EC8E68" w:rsidR="00F80DDD" w:rsidRDefault="00F80DDD" w:rsidP="00F80DDD">
      <w:pPr>
        <w:spacing w:after="0" w:line="276" w:lineRule="auto"/>
        <w:ind w:firstLineChars="193" w:firstLine="425"/>
        <w:rPr>
          <w:sz w:val="22"/>
        </w:rPr>
      </w:pPr>
      <w:r>
        <w:rPr>
          <w:rFonts w:hint="eastAsia"/>
          <w:sz w:val="22"/>
        </w:rPr>
        <w:t>I explored this research agenda using a historic event of Korea, the March First Movement in 1919. By analyzing</w:t>
      </w:r>
      <w:r>
        <w:rPr>
          <w:sz w:val="22"/>
        </w:rPr>
        <w:t xml:space="preserve"> the role of railroad</w:t>
      </w:r>
      <w:r>
        <w:rPr>
          <w:rFonts w:hint="eastAsia"/>
          <w:sz w:val="22"/>
        </w:rPr>
        <w:t xml:space="preserve"> networks</w:t>
      </w:r>
      <w:r>
        <w:rPr>
          <w:sz w:val="22"/>
        </w:rPr>
        <w:t xml:space="preserve"> on the diffusion</w:t>
      </w:r>
      <w:r>
        <w:rPr>
          <w:rFonts w:hint="eastAsia"/>
          <w:sz w:val="22"/>
        </w:rPr>
        <w:t xml:space="preserve"> of demonstration, I </w:t>
      </w:r>
      <w:r>
        <w:rPr>
          <w:sz w:val="22"/>
        </w:rPr>
        <w:t xml:space="preserve">found that </w:t>
      </w:r>
      <w:r>
        <w:rPr>
          <w:rFonts w:hint="eastAsia"/>
          <w:sz w:val="22"/>
        </w:rPr>
        <w:t>region</w:t>
      </w:r>
      <w:r>
        <w:rPr>
          <w:sz w:val="22"/>
        </w:rPr>
        <w:t>s with railroad</w:t>
      </w:r>
      <w:r>
        <w:rPr>
          <w:rFonts w:hint="eastAsia"/>
          <w:sz w:val="22"/>
        </w:rPr>
        <w:t xml:space="preserve"> station</w:t>
      </w:r>
      <w:r>
        <w:rPr>
          <w:sz w:val="22"/>
        </w:rPr>
        <w:t xml:space="preserve">s have larger number of </w:t>
      </w:r>
      <w:r>
        <w:rPr>
          <w:rFonts w:hint="eastAsia"/>
          <w:sz w:val="22"/>
        </w:rPr>
        <w:lastRenderedPageBreak/>
        <w:t>gathering</w:t>
      </w:r>
      <w:r>
        <w:rPr>
          <w:sz w:val="22"/>
        </w:rPr>
        <w:t>s, more participants</w:t>
      </w:r>
      <w:r>
        <w:rPr>
          <w:rFonts w:hint="eastAsia"/>
          <w:sz w:val="22"/>
        </w:rPr>
        <w:t>,</w:t>
      </w:r>
      <w:r>
        <w:rPr>
          <w:sz w:val="22"/>
        </w:rPr>
        <w:t xml:space="preserve"> and more </w:t>
      </w:r>
      <w:r>
        <w:rPr>
          <w:rFonts w:hint="eastAsia"/>
          <w:sz w:val="22"/>
        </w:rPr>
        <w:t>vehement protests</w:t>
      </w:r>
      <w:r>
        <w:rPr>
          <w:sz w:val="22"/>
        </w:rPr>
        <w:t xml:space="preserve"> that resulted in </w:t>
      </w:r>
      <w:r>
        <w:rPr>
          <w:rFonts w:hint="eastAsia"/>
          <w:sz w:val="22"/>
        </w:rPr>
        <w:t xml:space="preserve">larger number of </w:t>
      </w:r>
      <w:r>
        <w:rPr>
          <w:sz w:val="22"/>
        </w:rPr>
        <w:t>arrests.</w:t>
      </w:r>
      <w:r>
        <w:rPr>
          <w:rFonts w:hint="eastAsia"/>
          <w:sz w:val="22"/>
        </w:rPr>
        <w:t xml:space="preserve"> The Japanese colonial government had built railroads to exploit benefits from Korea, but this had brought a rather ironical result, that is, spreading and </w:t>
      </w:r>
      <w:r>
        <w:rPr>
          <w:sz w:val="22"/>
        </w:rPr>
        <w:t>strengthening</w:t>
      </w:r>
      <w:r>
        <w:rPr>
          <w:rFonts w:hint="eastAsia"/>
          <w:sz w:val="22"/>
        </w:rPr>
        <w:t xml:space="preserve"> protests against their colonial rule.</w:t>
      </w:r>
    </w:p>
    <w:p w14:paraId="0845BC36" w14:textId="7A427017" w:rsidR="001C3EA2" w:rsidRPr="00F80DDD" w:rsidRDefault="001C3EA2" w:rsidP="00667B89">
      <w:pPr>
        <w:spacing w:after="0" w:line="276" w:lineRule="auto"/>
        <w:ind w:firstLineChars="193" w:firstLine="425"/>
        <w:rPr>
          <w:sz w:val="22"/>
        </w:rPr>
      </w:pPr>
    </w:p>
    <w:p w14:paraId="4EF681E3" w14:textId="178C31D3" w:rsidR="00EB32DB" w:rsidRDefault="00EB32DB" w:rsidP="00667B89">
      <w:pPr>
        <w:spacing w:after="0" w:line="276" w:lineRule="auto"/>
        <w:ind w:firstLineChars="193" w:firstLine="425"/>
        <w:rPr>
          <w:sz w:val="22"/>
        </w:rPr>
      </w:pPr>
    </w:p>
    <w:p w14:paraId="78602BDD" w14:textId="1CFCD50B" w:rsidR="00EB32DB" w:rsidRDefault="00EB32DB" w:rsidP="00667B89">
      <w:pPr>
        <w:spacing w:after="0" w:line="276" w:lineRule="auto"/>
        <w:ind w:firstLineChars="193" w:firstLine="425"/>
        <w:rPr>
          <w:sz w:val="22"/>
        </w:rPr>
      </w:pPr>
      <w:r>
        <w:rPr>
          <w:rFonts w:hint="eastAsia"/>
          <w:sz w:val="22"/>
        </w:rPr>
        <w:t>&lt;</w:t>
      </w:r>
      <w:r>
        <w:rPr>
          <w:sz w:val="22"/>
        </w:rPr>
        <w:t>Appendix&gt; Data Sources</w:t>
      </w:r>
    </w:p>
    <w:p w14:paraId="2A85C916" w14:textId="77777777" w:rsidR="00AC6B7E" w:rsidRDefault="00AC6B7E" w:rsidP="00667B89">
      <w:pPr>
        <w:spacing w:after="0" w:line="276" w:lineRule="auto"/>
        <w:ind w:firstLineChars="193" w:firstLine="425"/>
        <w:rPr>
          <w:sz w:val="22"/>
        </w:rPr>
      </w:pPr>
    </w:p>
    <w:p w14:paraId="6F3E7EE4" w14:textId="753E05A1" w:rsidR="00766734" w:rsidRDefault="00766734" w:rsidP="00667B89">
      <w:pPr>
        <w:spacing w:after="0" w:line="276" w:lineRule="auto"/>
        <w:ind w:firstLineChars="193" w:firstLine="425"/>
        <w:rPr>
          <w:sz w:val="22"/>
        </w:rPr>
      </w:pPr>
      <w:r>
        <w:rPr>
          <w:rFonts w:hint="eastAsia"/>
          <w:sz w:val="22"/>
        </w:rPr>
        <w:t>R</w:t>
      </w:r>
      <w:r>
        <w:rPr>
          <w:sz w:val="22"/>
        </w:rPr>
        <w:t xml:space="preserve">ailroad stations: </w:t>
      </w:r>
    </w:p>
    <w:p w14:paraId="724E83DB" w14:textId="0F47D856" w:rsidR="00EB32DB" w:rsidRDefault="00C55DDC" w:rsidP="00667B89">
      <w:pPr>
        <w:spacing w:after="0" w:line="276" w:lineRule="auto"/>
        <w:ind w:firstLineChars="193" w:firstLine="425"/>
        <w:rPr>
          <w:sz w:val="22"/>
        </w:rPr>
      </w:pPr>
      <w:r>
        <w:rPr>
          <w:rFonts w:hint="eastAsia"/>
          <w:sz w:val="22"/>
        </w:rPr>
        <w:t>P</w:t>
      </w:r>
      <w:r>
        <w:rPr>
          <w:sz w:val="22"/>
        </w:rPr>
        <w:t>opulation</w:t>
      </w:r>
      <w:r w:rsidR="00527A97">
        <w:rPr>
          <w:sz w:val="22"/>
        </w:rPr>
        <w:t xml:space="preserve">: </w:t>
      </w:r>
      <w:r w:rsidR="00527A97" w:rsidRPr="00603B39">
        <w:rPr>
          <w:i/>
          <w:sz w:val="22"/>
        </w:rPr>
        <w:t>Statistical Yearbook of Chosen Governor-General</w:t>
      </w:r>
      <w:r w:rsidR="00603B39">
        <w:rPr>
          <w:sz w:val="22"/>
        </w:rPr>
        <w:t xml:space="preserve"> (</w:t>
      </w:r>
      <w:r w:rsidR="00603B39">
        <w:rPr>
          <w:rFonts w:hint="eastAsia"/>
          <w:sz w:val="22"/>
        </w:rPr>
        <w:t>朝鮮總督府統計年報)</w:t>
      </w:r>
      <w:r w:rsidR="00527A97">
        <w:rPr>
          <w:sz w:val="22"/>
        </w:rPr>
        <w:t>, 1920</w:t>
      </w:r>
      <w:r w:rsidR="00603B39">
        <w:rPr>
          <w:sz w:val="22"/>
        </w:rPr>
        <w:t xml:space="preserve"> </w:t>
      </w:r>
    </w:p>
    <w:p w14:paraId="32DFB3B2" w14:textId="31B6BEDD" w:rsidR="00527A97" w:rsidRDefault="001B17FB" w:rsidP="00667B89">
      <w:pPr>
        <w:spacing w:after="0" w:line="276" w:lineRule="auto"/>
        <w:ind w:firstLineChars="193" w:firstLine="425"/>
        <w:rPr>
          <w:sz w:val="22"/>
        </w:rPr>
      </w:pPr>
      <w:r>
        <w:rPr>
          <w:rFonts w:hint="eastAsia"/>
          <w:sz w:val="22"/>
        </w:rPr>
        <w:t>S</w:t>
      </w:r>
      <w:r>
        <w:rPr>
          <w:sz w:val="22"/>
        </w:rPr>
        <w:t xml:space="preserve">ize of regions: </w:t>
      </w:r>
      <w:r w:rsidR="00102667" w:rsidRPr="00603B39">
        <w:rPr>
          <w:i/>
          <w:sz w:val="22"/>
        </w:rPr>
        <w:t>Chosen Geographical Information</w:t>
      </w:r>
      <w:r w:rsidR="00102667">
        <w:rPr>
          <w:sz w:val="22"/>
        </w:rPr>
        <w:t xml:space="preserve"> (</w:t>
      </w:r>
      <w:r w:rsidR="00102667">
        <w:rPr>
          <w:rFonts w:hint="eastAsia"/>
          <w:sz w:val="22"/>
        </w:rPr>
        <w:t>朝鮮地誌資料)</w:t>
      </w:r>
    </w:p>
    <w:p w14:paraId="0DB86EE4" w14:textId="321A500F" w:rsidR="00EB32DB" w:rsidRDefault="00A23351" w:rsidP="00667B89">
      <w:pPr>
        <w:spacing w:after="0" w:line="276" w:lineRule="auto"/>
        <w:ind w:firstLineChars="193" w:firstLine="425"/>
        <w:rPr>
          <w:sz w:val="22"/>
        </w:rPr>
      </w:pPr>
      <w:r>
        <w:rPr>
          <w:sz w:val="22"/>
        </w:rPr>
        <w:t xml:space="preserve">Police and military police: </w:t>
      </w:r>
      <w:r w:rsidR="000C49D6">
        <w:rPr>
          <w:sz w:val="22"/>
        </w:rPr>
        <w:t>“</w:t>
      </w:r>
      <w:r w:rsidR="00543E29">
        <w:rPr>
          <w:sz w:val="22"/>
        </w:rPr>
        <w:t xml:space="preserve">Jurisdictions of </w:t>
      </w:r>
      <w:r w:rsidR="00FC3E62">
        <w:rPr>
          <w:sz w:val="22"/>
        </w:rPr>
        <w:t>Police Stations and Military Police Stations</w:t>
      </w:r>
      <w:r w:rsidR="00904A8A">
        <w:rPr>
          <w:sz w:val="22"/>
        </w:rPr>
        <w:t xml:space="preserve">”, in </w:t>
      </w:r>
      <w:r w:rsidR="009930F0">
        <w:rPr>
          <w:rFonts w:hint="eastAsia"/>
          <w:sz w:val="22"/>
        </w:rPr>
        <w:t>P</w:t>
      </w:r>
      <w:r w:rsidR="009930F0">
        <w:rPr>
          <w:sz w:val="22"/>
        </w:rPr>
        <w:t xml:space="preserve">olice Department of Governor General and </w:t>
      </w:r>
      <w:r w:rsidR="007D0DCB">
        <w:rPr>
          <w:sz w:val="22"/>
        </w:rPr>
        <w:t xml:space="preserve">Headquarter of Chosen Military Policy, </w:t>
      </w:r>
      <w:r w:rsidRPr="00904A8A">
        <w:rPr>
          <w:i/>
          <w:sz w:val="22"/>
        </w:rPr>
        <w:t>Police Statistics</w:t>
      </w:r>
      <w:r>
        <w:rPr>
          <w:sz w:val="22"/>
        </w:rPr>
        <w:t xml:space="preserve"> (</w:t>
      </w:r>
      <w:r w:rsidR="00A277FC">
        <w:rPr>
          <w:rFonts w:hint="eastAsia"/>
          <w:sz w:val="22"/>
        </w:rPr>
        <w:t>警察統計</w:t>
      </w:r>
      <w:r>
        <w:rPr>
          <w:rFonts w:hint="eastAsia"/>
          <w:sz w:val="22"/>
        </w:rPr>
        <w:t>)</w:t>
      </w:r>
      <w:r w:rsidR="007D0DCB">
        <w:rPr>
          <w:sz w:val="22"/>
        </w:rPr>
        <w:t>, 1917.</w:t>
      </w:r>
    </w:p>
    <w:p w14:paraId="1507435A" w14:textId="2D788836" w:rsidR="002E66B3" w:rsidRDefault="002E66B3" w:rsidP="00667B89">
      <w:pPr>
        <w:spacing w:after="0" w:line="276" w:lineRule="auto"/>
        <w:ind w:firstLineChars="193" w:firstLine="425"/>
        <w:rPr>
          <w:sz w:val="22"/>
        </w:rPr>
      </w:pPr>
    </w:p>
    <w:p w14:paraId="040E4A2D" w14:textId="77777777" w:rsidR="008B00A1" w:rsidRDefault="008B00A1" w:rsidP="00667B89">
      <w:pPr>
        <w:spacing w:after="0" w:line="276" w:lineRule="auto"/>
        <w:ind w:firstLineChars="193" w:firstLine="425"/>
        <w:rPr>
          <w:sz w:val="22"/>
        </w:rPr>
      </w:pPr>
    </w:p>
    <w:p w14:paraId="0920135F" w14:textId="2EFD4A3F" w:rsidR="003F7401" w:rsidRDefault="00667B89" w:rsidP="003F7401">
      <w:pPr>
        <w:spacing w:after="0" w:line="276" w:lineRule="auto"/>
        <w:ind w:firstLineChars="193" w:firstLine="425"/>
        <w:rPr>
          <w:sz w:val="22"/>
        </w:rPr>
      </w:pPr>
      <w:r>
        <w:rPr>
          <w:sz w:val="22"/>
        </w:rPr>
        <w:t>&lt;References&gt;</w:t>
      </w:r>
      <w:r w:rsidR="003F7401">
        <w:rPr>
          <w:sz w:val="22"/>
        </w:rPr>
        <w:t xml:space="preserve"> </w:t>
      </w:r>
    </w:p>
    <w:p w14:paraId="1FC2795D" w14:textId="77777777" w:rsidR="003F7401" w:rsidRDefault="003F7401" w:rsidP="003F7401">
      <w:pPr>
        <w:spacing w:after="0" w:line="276" w:lineRule="auto"/>
        <w:ind w:left="708" w:hangingChars="332" w:hanging="708"/>
        <w:rPr>
          <w:rFonts w:eastAsia="함초롬바탕"/>
          <w:sz w:val="22"/>
        </w:rPr>
      </w:pPr>
      <w:proofErr w:type="spellStart"/>
      <w:r>
        <w:rPr>
          <w:rFonts w:eastAsia="함초롬바탕"/>
          <w:sz w:val="22"/>
        </w:rPr>
        <w:t>Atack</w:t>
      </w:r>
      <w:proofErr w:type="spellEnd"/>
      <w:r>
        <w:rPr>
          <w:rFonts w:eastAsia="함초롬바탕"/>
          <w:sz w:val="22"/>
        </w:rPr>
        <w:t xml:space="preserve">, Jeremy, Michael Haines, and Robert Margo (2011), “Railroads and the Rise of the Factory: Evidence for the United States, 1850-1870”, in P. Rhode, J. Rosenbloom, and </w:t>
      </w:r>
      <w:proofErr w:type="spellStart"/>
      <w:r>
        <w:rPr>
          <w:rFonts w:eastAsia="함초롬바탕"/>
          <w:sz w:val="22"/>
        </w:rPr>
        <w:t>D.Weiman</w:t>
      </w:r>
      <w:proofErr w:type="spellEnd"/>
      <w:r>
        <w:rPr>
          <w:rFonts w:eastAsia="함초롬바탕"/>
          <w:sz w:val="22"/>
        </w:rPr>
        <w:t xml:space="preserve">, eds. </w:t>
      </w:r>
      <w:r>
        <w:rPr>
          <w:rFonts w:eastAsia="함초롬바탕"/>
          <w:i/>
          <w:iCs/>
          <w:sz w:val="22"/>
        </w:rPr>
        <w:t>Economic Evolution and Revolutions in Historical Time</w:t>
      </w:r>
      <w:r>
        <w:rPr>
          <w:rFonts w:eastAsia="함초롬바탕"/>
          <w:sz w:val="22"/>
        </w:rPr>
        <w:t>, Stanford University Press.</w:t>
      </w:r>
    </w:p>
    <w:p w14:paraId="249B039C" w14:textId="77777777" w:rsidR="003F7401" w:rsidRDefault="003F7401" w:rsidP="003F7401">
      <w:pPr>
        <w:spacing w:after="0" w:line="276" w:lineRule="auto"/>
        <w:ind w:left="708" w:hangingChars="332" w:hanging="708"/>
        <w:rPr>
          <w:rFonts w:eastAsia="함초롬바탕"/>
          <w:sz w:val="22"/>
        </w:rPr>
      </w:pPr>
      <w:proofErr w:type="spellStart"/>
      <w:r>
        <w:rPr>
          <w:rFonts w:eastAsia="함초롬바탕"/>
          <w:sz w:val="22"/>
        </w:rPr>
        <w:t>Atack</w:t>
      </w:r>
      <w:proofErr w:type="spellEnd"/>
      <w:r>
        <w:rPr>
          <w:rFonts w:eastAsia="함초롬바탕"/>
          <w:sz w:val="22"/>
        </w:rPr>
        <w:t xml:space="preserve">, Jeremy, and Robert Margo (2011), “The Impact of Access to Rail Transportation in Agricultural Improvement: The American Midwest as a Test Case, 1850-1860”, </w:t>
      </w:r>
      <w:r>
        <w:rPr>
          <w:rFonts w:eastAsia="함초롬바탕"/>
          <w:i/>
          <w:iCs/>
          <w:sz w:val="22"/>
        </w:rPr>
        <w:t xml:space="preserve">Journal of </w:t>
      </w:r>
      <w:proofErr w:type="spellStart"/>
      <w:r>
        <w:rPr>
          <w:rFonts w:eastAsia="함초롬바탕"/>
          <w:i/>
          <w:iCs/>
          <w:sz w:val="22"/>
        </w:rPr>
        <w:t>Trnaport</w:t>
      </w:r>
      <w:proofErr w:type="spellEnd"/>
      <w:r>
        <w:rPr>
          <w:rFonts w:eastAsia="함초롬바탕"/>
          <w:i/>
          <w:iCs/>
          <w:sz w:val="22"/>
        </w:rPr>
        <w:t xml:space="preserve"> and Land Use</w:t>
      </w:r>
      <w:r>
        <w:rPr>
          <w:rFonts w:eastAsia="함초롬바탕"/>
          <w:sz w:val="22"/>
        </w:rPr>
        <w:t xml:space="preserve"> 4, pp.5-18. </w:t>
      </w:r>
    </w:p>
    <w:p w14:paraId="55552369" w14:textId="414D1A5B" w:rsidR="003F7401" w:rsidRDefault="003F7401" w:rsidP="003F7401">
      <w:pPr>
        <w:spacing w:after="0" w:line="276" w:lineRule="auto"/>
        <w:ind w:left="708" w:hangingChars="332" w:hanging="708"/>
        <w:rPr>
          <w:rFonts w:eastAsia="함초롬바탕"/>
          <w:sz w:val="22"/>
        </w:rPr>
      </w:pPr>
      <w:r>
        <w:rPr>
          <w:rFonts w:eastAsia="함초롬바탕"/>
          <w:sz w:val="22"/>
        </w:rPr>
        <w:t xml:space="preserve">Chandler, Alfred, Jr. (1977), </w:t>
      </w:r>
      <w:r>
        <w:rPr>
          <w:rFonts w:eastAsia="함초롬바탕"/>
          <w:i/>
          <w:iCs/>
          <w:sz w:val="22"/>
        </w:rPr>
        <w:t>The Visible Hand</w:t>
      </w:r>
      <w:r>
        <w:rPr>
          <w:rFonts w:eastAsia="함초롬바탕"/>
          <w:sz w:val="22"/>
        </w:rPr>
        <w:t xml:space="preserve">, Harvard University Press, </w:t>
      </w:r>
    </w:p>
    <w:p w14:paraId="773FDE43" w14:textId="77777777" w:rsidR="00537E76" w:rsidRDefault="00537E76" w:rsidP="00537E76">
      <w:pPr>
        <w:spacing w:after="0" w:line="276" w:lineRule="auto"/>
        <w:ind w:left="730" w:hangingChars="332" w:hanging="730"/>
        <w:rPr>
          <w:sz w:val="22"/>
        </w:rPr>
      </w:pPr>
      <w:r>
        <w:rPr>
          <w:rFonts w:hint="eastAsia"/>
          <w:sz w:val="22"/>
        </w:rPr>
        <w:t>C</w:t>
      </w:r>
      <w:r>
        <w:rPr>
          <w:sz w:val="22"/>
        </w:rPr>
        <w:t xml:space="preserve">hoi, Nam-sun (1946), </w:t>
      </w:r>
      <w:r w:rsidRPr="005225C9">
        <w:rPr>
          <w:i/>
          <w:sz w:val="22"/>
        </w:rPr>
        <w:t>A Small History of Chosen Independence Movement</w:t>
      </w:r>
      <w:r>
        <w:rPr>
          <w:sz w:val="22"/>
        </w:rPr>
        <w:t>, Seoul (in Korean)</w:t>
      </w:r>
    </w:p>
    <w:p w14:paraId="0F237EF2" w14:textId="77777777" w:rsidR="00537E76" w:rsidRDefault="00537E76" w:rsidP="00537E76">
      <w:pPr>
        <w:spacing w:after="0" w:line="276" w:lineRule="auto"/>
        <w:ind w:left="730" w:hangingChars="332" w:hanging="730"/>
        <w:rPr>
          <w:sz w:val="22"/>
        </w:rPr>
      </w:pPr>
      <w:r>
        <w:rPr>
          <w:sz w:val="22"/>
        </w:rPr>
        <w:t xml:space="preserve">Chosen Military Police Headquarters and Police Department of Chosen Governor General (1920), “Table of Chosen Riots”, in </w:t>
      </w:r>
      <w:r>
        <w:rPr>
          <w:rFonts w:hint="eastAsia"/>
          <w:sz w:val="22"/>
        </w:rPr>
        <w:t>N</w:t>
      </w:r>
      <w:r>
        <w:rPr>
          <w:sz w:val="22"/>
        </w:rPr>
        <w:t xml:space="preserve">ational Assembly Library (1972), </w:t>
      </w:r>
      <w:r w:rsidRPr="00B14BB6">
        <w:rPr>
          <w:i/>
          <w:sz w:val="22"/>
        </w:rPr>
        <w:t xml:space="preserve">Historical </w:t>
      </w:r>
      <w:r w:rsidRPr="00B14BB6">
        <w:rPr>
          <w:i/>
          <w:sz w:val="22"/>
        </w:rPr>
        <w:lastRenderedPageBreak/>
        <w:t>Materials of Korean National Movement</w:t>
      </w:r>
      <w:r>
        <w:rPr>
          <w:sz w:val="22"/>
        </w:rPr>
        <w:t>. 3 volumes.</w:t>
      </w:r>
    </w:p>
    <w:p w14:paraId="24D07507" w14:textId="41F62956" w:rsidR="003F7401" w:rsidRDefault="003F7401" w:rsidP="003F7401">
      <w:pPr>
        <w:spacing w:after="0" w:line="276" w:lineRule="auto"/>
        <w:ind w:left="708" w:hangingChars="332" w:hanging="708"/>
        <w:rPr>
          <w:rFonts w:eastAsia="함초롬바탕"/>
          <w:sz w:val="22"/>
        </w:rPr>
      </w:pPr>
      <w:r>
        <w:rPr>
          <w:rFonts w:eastAsia="함초롬바탕"/>
          <w:sz w:val="22"/>
        </w:rPr>
        <w:t xml:space="preserve">Donaldson, Dave (forthcoming), “Railroads of the Raj: Estimating the Impact of Transportation Infrastructure”, </w:t>
      </w:r>
      <w:r>
        <w:rPr>
          <w:rFonts w:eastAsia="함초롬바탕"/>
          <w:i/>
          <w:iCs/>
          <w:sz w:val="22"/>
        </w:rPr>
        <w:t>American Economic Review</w:t>
      </w:r>
      <w:r>
        <w:rPr>
          <w:rFonts w:eastAsia="함초롬바탕"/>
          <w:sz w:val="22"/>
        </w:rPr>
        <w:t xml:space="preserve">. </w:t>
      </w:r>
    </w:p>
    <w:p w14:paraId="3C8B6F35" w14:textId="3C614CF0" w:rsidR="003F7401" w:rsidRDefault="003F7401" w:rsidP="003F7401">
      <w:pPr>
        <w:spacing w:after="0" w:line="276" w:lineRule="auto"/>
        <w:ind w:left="708" w:hangingChars="332" w:hanging="708"/>
        <w:rPr>
          <w:rFonts w:eastAsia="함초롬바탕"/>
          <w:sz w:val="22"/>
        </w:rPr>
      </w:pPr>
      <w:r>
        <w:rPr>
          <w:rFonts w:eastAsia="함초롬바탕"/>
          <w:sz w:val="22"/>
        </w:rPr>
        <w:t xml:space="preserve">Donaldson, Dave, and Richard Hornbeck (2016), “Railroads and American Economic Growth: A “Market Access” Approach”, </w:t>
      </w:r>
      <w:r>
        <w:rPr>
          <w:rFonts w:eastAsia="함초롬바탕"/>
          <w:i/>
          <w:iCs/>
          <w:sz w:val="22"/>
        </w:rPr>
        <w:t xml:space="preserve">Quarterly Journal of Economics </w:t>
      </w:r>
      <w:r>
        <w:rPr>
          <w:rFonts w:eastAsia="함초롬바탕"/>
          <w:sz w:val="22"/>
        </w:rPr>
        <w:t>131(2), pp.799-858</w:t>
      </w:r>
    </w:p>
    <w:p w14:paraId="2C1CB98B" w14:textId="14E0542C" w:rsidR="00105C70" w:rsidRDefault="00105C70" w:rsidP="00105C70">
      <w:pPr>
        <w:spacing w:after="0" w:line="276" w:lineRule="auto"/>
        <w:ind w:left="730" w:hangingChars="332" w:hanging="730"/>
        <w:rPr>
          <w:rFonts w:eastAsiaTheme="minorHAnsi" w:cs="Arial"/>
          <w:sz w:val="22"/>
          <w:szCs w:val="21"/>
        </w:rPr>
      </w:pPr>
      <w:r>
        <w:rPr>
          <w:rFonts w:eastAsiaTheme="minorHAnsi" w:cs="Arial" w:hint="eastAsia"/>
          <w:sz w:val="22"/>
          <w:szCs w:val="21"/>
        </w:rPr>
        <w:t>D</w:t>
      </w:r>
      <w:r>
        <w:rPr>
          <w:rFonts w:eastAsiaTheme="minorHAnsi" w:cs="Arial"/>
          <w:sz w:val="22"/>
          <w:szCs w:val="21"/>
        </w:rPr>
        <w:t>ong, Sun-</w:t>
      </w:r>
      <w:proofErr w:type="spellStart"/>
      <w:r>
        <w:rPr>
          <w:rFonts w:eastAsiaTheme="minorHAnsi" w:cs="Arial"/>
          <w:sz w:val="22"/>
          <w:szCs w:val="21"/>
        </w:rPr>
        <w:t>hee</w:t>
      </w:r>
      <w:proofErr w:type="spellEnd"/>
      <w:r>
        <w:rPr>
          <w:rFonts w:eastAsiaTheme="minorHAnsi" w:cs="Arial"/>
          <w:sz w:val="22"/>
          <w:szCs w:val="21"/>
        </w:rPr>
        <w:t xml:space="preserve"> (2011), </w:t>
      </w:r>
      <w:r w:rsidRPr="00105C70">
        <w:rPr>
          <w:rFonts w:eastAsiaTheme="minorHAnsi" w:cs="Arial"/>
          <w:i/>
          <w:sz w:val="22"/>
          <w:szCs w:val="21"/>
        </w:rPr>
        <w:t>Colonial Power and Korean Local Elites</w:t>
      </w:r>
      <w:r>
        <w:rPr>
          <w:rFonts w:eastAsiaTheme="minorHAnsi" w:cs="Arial"/>
          <w:sz w:val="22"/>
          <w:szCs w:val="21"/>
        </w:rPr>
        <w:t xml:space="preserve">, </w:t>
      </w:r>
      <w:proofErr w:type="spellStart"/>
      <w:r>
        <w:rPr>
          <w:rFonts w:eastAsiaTheme="minorHAnsi" w:cs="Arial"/>
          <w:sz w:val="22"/>
          <w:szCs w:val="21"/>
        </w:rPr>
        <w:t>Sunin</w:t>
      </w:r>
      <w:proofErr w:type="spellEnd"/>
      <w:r>
        <w:rPr>
          <w:rFonts w:eastAsiaTheme="minorHAnsi" w:cs="Arial"/>
          <w:sz w:val="22"/>
          <w:szCs w:val="21"/>
        </w:rPr>
        <w:t xml:space="preserve"> </w:t>
      </w:r>
      <w:r>
        <w:rPr>
          <w:rFonts w:eastAsiaTheme="minorHAnsi"/>
          <w:sz w:val="22"/>
          <w:szCs w:val="18"/>
          <w:shd w:val="clear" w:color="auto" w:fill="FFFFFF"/>
        </w:rPr>
        <w:t>(in Korean)</w:t>
      </w:r>
    </w:p>
    <w:p w14:paraId="7FAF25F1" w14:textId="5A52FB9C" w:rsidR="003F7401" w:rsidRDefault="003F7401" w:rsidP="003F7401">
      <w:pPr>
        <w:spacing w:after="0" w:line="276" w:lineRule="auto"/>
        <w:ind w:left="708" w:hangingChars="332" w:hanging="708"/>
      </w:pPr>
      <w:r>
        <w:rPr>
          <w:rFonts w:eastAsia="함초롬바탕"/>
          <w:sz w:val="22"/>
        </w:rPr>
        <w:t xml:space="preserve">Fogel, Robert (1964), </w:t>
      </w:r>
      <w:r>
        <w:rPr>
          <w:rFonts w:eastAsia="함초롬바탕"/>
          <w:i/>
          <w:iCs/>
          <w:sz w:val="22"/>
        </w:rPr>
        <w:t>Railroads and American Economic Growth: Essays in Econometric History</w:t>
      </w:r>
      <w:r>
        <w:rPr>
          <w:rFonts w:eastAsia="함초롬바탕"/>
          <w:sz w:val="22"/>
        </w:rPr>
        <w:t>, Johns Hopkins University Press.</w:t>
      </w:r>
    </w:p>
    <w:p w14:paraId="28184C0D" w14:textId="1D6398AC" w:rsidR="00A24D54" w:rsidRPr="008B775E" w:rsidRDefault="00A24D54" w:rsidP="008B775E">
      <w:pPr>
        <w:spacing w:after="0" w:line="276" w:lineRule="auto"/>
        <w:ind w:left="730" w:hangingChars="332" w:hanging="730"/>
        <w:rPr>
          <w:rFonts w:eastAsiaTheme="minorHAnsi"/>
          <w:sz w:val="28"/>
        </w:rPr>
      </w:pPr>
      <w:r>
        <w:rPr>
          <w:rFonts w:hint="eastAsia"/>
          <w:sz w:val="22"/>
        </w:rPr>
        <w:t>C</w:t>
      </w:r>
      <w:r>
        <w:rPr>
          <w:sz w:val="22"/>
        </w:rPr>
        <w:t>hung, Jae-</w:t>
      </w:r>
      <w:proofErr w:type="spellStart"/>
      <w:r>
        <w:rPr>
          <w:sz w:val="22"/>
        </w:rPr>
        <w:t>jung</w:t>
      </w:r>
      <w:proofErr w:type="spellEnd"/>
      <w:r w:rsidR="008B775E">
        <w:rPr>
          <w:sz w:val="22"/>
        </w:rPr>
        <w:t xml:space="preserve"> (1999), </w:t>
      </w:r>
      <w:r w:rsidR="008B775E" w:rsidRPr="008B775E">
        <w:rPr>
          <w:i/>
          <w:sz w:val="22"/>
        </w:rPr>
        <w:t>Japanese Invasion and Korean Railroad</w:t>
      </w:r>
      <w:r w:rsidR="008B775E">
        <w:rPr>
          <w:sz w:val="22"/>
        </w:rPr>
        <w:t xml:space="preserve">, </w:t>
      </w:r>
      <w:r w:rsidR="008B775E">
        <w:rPr>
          <w:rFonts w:eastAsiaTheme="minorHAnsi"/>
          <w:sz w:val="22"/>
          <w:szCs w:val="18"/>
          <w:shd w:val="clear" w:color="auto" w:fill="FFFFFF"/>
        </w:rPr>
        <w:t>Seoul National University Press (in Korean)</w:t>
      </w:r>
    </w:p>
    <w:p w14:paraId="1F3BCBCC" w14:textId="05D4A87C" w:rsidR="00AD2B77" w:rsidRPr="00232551" w:rsidRDefault="00AD2B77" w:rsidP="003F7401">
      <w:pPr>
        <w:spacing w:after="0" w:line="276" w:lineRule="auto"/>
        <w:ind w:left="730" w:hangingChars="332" w:hanging="730"/>
        <w:rPr>
          <w:rFonts w:eastAsiaTheme="minorHAnsi"/>
          <w:sz w:val="28"/>
        </w:rPr>
      </w:pPr>
      <w:r>
        <w:rPr>
          <w:rFonts w:hint="eastAsia"/>
          <w:sz w:val="22"/>
        </w:rPr>
        <w:t>H</w:t>
      </w:r>
      <w:r>
        <w:rPr>
          <w:sz w:val="22"/>
        </w:rPr>
        <w:t>uh, Woo-</w:t>
      </w:r>
      <w:proofErr w:type="spellStart"/>
      <w:r>
        <w:rPr>
          <w:sz w:val="22"/>
        </w:rPr>
        <w:t>geung</w:t>
      </w:r>
      <w:proofErr w:type="spellEnd"/>
      <w:r w:rsidR="00232551">
        <w:rPr>
          <w:sz w:val="22"/>
        </w:rPr>
        <w:t xml:space="preserve"> (2010)</w:t>
      </w:r>
      <w:r>
        <w:rPr>
          <w:sz w:val="22"/>
        </w:rPr>
        <w:t xml:space="preserve">, </w:t>
      </w:r>
      <w:r w:rsidRPr="00232551">
        <w:rPr>
          <w:rFonts w:eastAsiaTheme="minorHAnsi" w:hint="eastAsia"/>
          <w:i/>
          <w:sz w:val="22"/>
          <w:szCs w:val="18"/>
          <w:shd w:val="clear" w:color="auto" w:fill="FFFFFF"/>
        </w:rPr>
        <w:t xml:space="preserve">Geographies of rail transport during the first half of twentieth </w:t>
      </w:r>
      <w:proofErr w:type="gramStart"/>
      <w:r w:rsidRPr="00232551">
        <w:rPr>
          <w:rFonts w:eastAsiaTheme="minorHAnsi" w:hint="eastAsia"/>
          <w:i/>
          <w:sz w:val="22"/>
          <w:szCs w:val="18"/>
          <w:shd w:val="clear" w:color="auto" w:fill="FFFFFF"/>
        </w:rPr>
        <w:t>century</w:t>
      </w:r>
      <w:r w:rsidR="00232551">
        <w:rPr>
          <w:rFonts w:eastAsiaTheme="minorHAnsi"/>
          <w:sz w:val="22"/>
          <w:szCs w:val="18"/>
          <w:shd w:val="clear" w:color="auto" w:fill="FFFFFF"/>
        </w:rPr>
        <w:t xml:space="preserve"> ,</w:t>
      </w:r>
      <w:proofErr w:type="gramEnd"/>
      <w:r w:rsidR="00232551">
        <w:rPr>
          <w:rFonts w:eastAsiaTheme="minorHAnsi"/>
          <w:sz w:val="22"/>
          <w:szCs w:val="18"/>
          <w:shd w:val="clear" w:color="auto" w:fill="FFFFFF"/>
        </w:rPr>
        <w:t xml:space="preserve"> Seoul National University Press (in Korean)</w:t>
      </w:r>
    </w:p>
    <w:p w14:paraId="2CB6379E" w14:textId="2C22FD0F" w:rsidR="00082A28" w:rsidRDefault="00082A28" w:rsidP="00082A28">
      <w:pPr>
        <w:spacing w:after="0" w:line="276" w:lineRule="auto"/>
        <w:ind w:left="730" w:hangingChars="332" w:hanging="730"/>
        <w:rPr>
          <w:sz w:val="22"/>
        </w:rPr>
      </w:pPr>
      <w:r>
        <w:rPr>
          <w:rFonts w:hint="eastAsia"/>
          <w:sz w:val="22"/>
        </w:rPr>
        <w:t>K</w:t>
      </w:r>
      <w:r>
        <w:rPr>
          <w:sz w:val="22"/>
        </w:rPr>
        <w:t xml:space="preserve">im, </w:t>
      </w:r>
      <w:proofErr w:type="spellStart"/>
      <w:r>
        <w:rPr>
          <w:sz w:val="22"/>
        </w:rPr>
        <w:t>Jin</w:t>
      </w:r>
      <w:proofErr w:type="spellEnd"/>
      <w:r>
        <w:rPr>
          <w:sz w:val="22"/>
        </w:rPr>
        <w:t>-ho, I-</w:t>
      </w:r>
      <w:proofErr w:type="spellStart"/>
      <w:r>
        <w:rPr>
          <w:sz w:val="22"/>
        </w:rPr>
        <w:t>jun</w:t>
      </w:r>
      <w:proofErr w:type="spellEnd"/>
      <w:r>
        <w:rPr>
          <w:sz w:val="22"/>
        </w:rPr>
        <w:t xml:space="preserve"> Park, and </w:t>
      </w:r>
      <w:proofErr w:type="spellStart"/>
      <w:r>
        <w:rPr>
          <w:sz w:val="22"/>
        </w:rPr>
        <w:t>Chul-kyu</w:t>
      </w:r>
      <w:proofErr w:type="spellEnd"/>
      <w:r>
        <w:rPr>
          <w:sz w:val="22"/>
        </w:rPr>
        <w:t xml:space="preserve"> Park (2009), </w:t>
      </w:r>
      <w:r w:rsidRPr="00D167B0">
        <w:rPr>
          <w:i/>
          <w:sz w:val="22"/>
        </w:rPr>
        <w:t xml:space="preserve">March First Movement in Korea </w:t>
      </w:r>
      <w:r>
        <w:rPr>
          <w:i/>
          <w:sz w:val="22"/>
        </w:rPr>
        <w:t>I</w:t>
      </w:r>
      <w:r w:rsidRPr="00D167B0">
        <w:rPr>
          <w:rFonts w:hint="eastAsia"/>
          <w:i/>
          <w:sz w:val="22"/>
        </w:rPr>
        <w:t>I</w:t>
      </w:r>
      <w:r w:rsidRPr="00D167B0">
        <w:rPr>
          <w:i/>
          <w:sz w:val="22"/>
        </w:rPr>
        <w:t xml:space="preserve">: </w:t>
      </w:r>
      <w:r>
        <w:rPr>
          <w:i/>
          <w:sz w:val="22"/>
        </w:rPr>
        <w:t>Southern</w:t>
      </w:r>
      <w:r w:rsidRPr="00D167B0">
        <w:rPr>
          <w:i/>
          <w:sz w:val="22"/>
        </w:rPr>
        <w:t xml:space="preserve"> Region</w:t>
      </w:r>
      <w:r>
        <w:rPr>
          <w:sz w:val="22"/>
        </w:rPr>
        <w:t xml:space="preserve">, </w:t>
      </w:r>
      <w:r w:rsidRPr="00D167B0">
        <w:rPr>
          <w:sz w:val="22"/>
        </w:rPr>
        <w:t>Publication Committee on History of Korean Independence Movement</w:t>
      </w:r>
      <w:r>
        <w:rPr>
          <w:sz w:val="22"/>
        </w:rPr>
        <w:t xml:space="preserve"> (in Korean)  </w:t>
      </w:r>
    </w:p>
    <w:p w14:paraId="745DD88C" w14:textId="11A6D9C9" w:rsidR="00650E51" w:rsidRDefault="00650E51" w:rsidP="00082A28">
      <w:pPr>
        <w:spacing w:after="0" w:line="276" w:lineRule="auto"/>
        <w:ind w:left="730" w:hangingChars="332" w:hanging="730"/>
        <w:rPr>
          <w:sz w:val="22"/>
        </w:rPr>
      </w:pPr>
      <w:r>
        <w:rPr>
          <w:rFonts w:hint="eastAsia"/>
          <w:sz w:val="22"/>
        </w:rPr>
        <w:t xml:space="preserve">Kim, </w:t>
      </w:r>
      <w:proofErr w:type="spellStart"/>
      <w:r>
        <w:rPr>
          <w:rFonts w:hint="eastAsia"/>
          <w:sz w:val="22"/>
        </w:rPr>
        <w:t>Jin</w:t>
      </w:r>
      <w:proofErr w:type="spellEnd"/>
      <w:r>
        <w:rPr>
          <w:rFonts w:hint="eastAsia"/>
          <w:sz w:val="22"/>
        </w:rPr>
        <w:t xml:space="preserve">-bong (2000), </w:t>
      </w:r>
      <w:r>
        <w:rPr>
          <w:rFonts w:hint="eastAsia"/>
          <w:i/>
          <w:sz w:val="22"/>
        </w:rPr>
        <w:t>A Study</w:t>
      </w:r>
      <w:r w:rsidRPr="00650E51">
        <w:rPr>
          <w:rFonts w:hint="eastAsia"/>
          <w:i/>
          <w:sz w:val="22"/>
        </w:rPr>
        <w:t xml:space="preserve"> on the History of March First Movement</w:t>
      </w:r>
      <w:r>
        <w:rPr>
          <w:rFonts w:hint="eastAsia"/>
          <w:sz w:val="22"/>
        </w:rPr>
        <w:t xml:space="preserve">, Seoul: </w:t>
      </w:r>
      <w:proofErr w:type="spellStart"/>
      <w:r>
        <w:rPr>
          <w:rFonts w:hint="eastAsia"/>
          <w:sz w:val="22"/>
        </w:rPr>
        <w:t>Gukhakjaryowon</w:t>
      </w:r>
      <w:proofErr w:type="spellEnd"/>
    </w:p>
    <w:p w14:paraId="0D0E03C1" w14:textId="59CC1C8F" w:rsidR="00654884" w:rsidRDefault="00537E76" w:rsidP="00537E76">
      <w:pPr>
        <w:spacing w:after="0" w:line="276" w:lineRule="auto"/>
        <w:ind w:left="730" w:hangingChars="332" w:hanging="730"/>
        <w:rPr>
          <w:sz w:val="22"/>
        </w:rPr>
      </w:pPr>
      <w:r>
        <w:rPr>
          <w:rFonts w:hint="eastAsia"/>
          <w:sz w:val="22"/>
        </w:rPr>
        <w:t>K</w:t>
      </w:r>
      <w:r>
        <w:rPr>
          <w:sz w:val="22"/>
        </w:rPr>
        <w:t xml:space="preserve">im, Jung-in and </w:t>
      </w:r>
      <w:proofErr w:type="spellStart"/>
      <w:r>
        <w:rPr>
          <w:sz w:val="22"/>
        </w:rPr>
        <w:t>Jeong</w:t>
      </w:r>
      <w:proofErr w:type="spellEnd"/>
      <w:r>
        <w:rPr>
          <w:sz w:val="22"/>
        </w:rPr>
        <w:t xml:space="preserve"> </w:t>
      </w:r>
      <w:proofErr w:type="spellStart"/>
      <w:r>
        <w:rPr>
          <w:sz w:val="22"/>
        </w:rPr>
        <w:t>Eun</w:t>
      </w:r>
      <w:proofErr w:type="spellEnd"/>
      <w:r>
        <w:rPr>
          <w:sz w:val="22"/>
        </w:rPr>
        <w:t xml:space="preserve"> Lee (2009), </w:t>
      </w:r>
      <w:r w:rsidRPr="00D167B0">
        <w:rPr>
          <w:i/>
          <w:sz w:val="22"/>
        </w:rPr>
        <w:t xml:space="preserve">March First Movement in Korea </w:t>
      </w:r>
      <w:r w:rsidRPr="00D167B0">
        <w:rPr>
          <w:rFonts w:hint="eastAsia"/>
          <w:i/>
          <w:sz w:val="22"/>
        </w:rPr>
        <w:t>I</w:t>
      </w:r>
      <w:r w:rsidRPr="00D167B0">
        <w:rPr>
          <w:i/>
          <w:sz w:val="22"/>
        </w:rPr>
        <w:t>: Middle and Northern Region</w:t>
      </w:r>
      <w:r>
        <w:rPr>
          <w:sz w:val="22"/>
        </w:rPr>
        <w:t xml:space="preserve">, </w:t>
      </w:r>
      <w:r w:rsidRPr="00D167B0">
        <w:rPr>
          <w:sz w:val="22"/>
        </w:rPr>
        <w:t>Publication Committee on History of Korean Independence Movement</w:t>
      </w:r>
      <w:r>
        <w:rPr>
          <w:sz w:val="22"/>
        </w:rPr>
        <w:t xml:space="preserve"> (in Korean)</w:t>
      </w:r>
    </w:p>
    <w:p w14:paraId="0670730B" w14:textId="1123692A" w:rsidR="00654884" w:rsidRDefault="00654884" w:rsidP="00537E76">
      <w:pPr>
        <w:spacing w:after="0" w:line="276" w:lineRule="auto"/>
        <w:ind w:left="730" w:hangingChars="332" w:hanging="730"/>
        <w:rPr>
          <w:rFonts w:eastAsiaTheme="minorHAnsi"/>
          <w:sz w:val="22"/>
        </w:rPr>
      </w:pPr>
      <w:r w:rsidRPr="001D6A03">
        <w:rPr>
          <w:rFonts w:eastAsiaTheme="minorHAnsi" w:hint="eastAsia"/>
          <w:sz w:val="22"/>
        </w:rPr>
        <w:t>K</w:t>
      </w:r>
      <w:r w:rsidRPr="001D6A03">
        <w:rPr>
          <w:rFonts w:eastAsiaTheme="minorHAnsi"/>
          <w:sz w:val="22"/>
        </w:rPr>
        <w:t>im, Yong-</w:t>
      </w:r>
      <w:proofErr w:type="spellStart"/>
      <w:r w:rsidRPr="001D6A03">
        <w:rPr>
          <w:rFonts w:eastAsiaTheme="minorHAnsi"/>
          <w:sz w:val="22"/>
        </w:rPr>
        <w:t>jick</w:t>
      </w:r>
      <w:proofErr w:type="spellEnd"/>
      <w:r w:rsidRPr="001D6A03">
        <w:rPr>
          <w:rFonts w:eastAsiaTheme="minorHAnsi"/>
          <w:sz w:val="22"/>
        </w:rPr>
        <w:t xml:space="preserve">, </w:t>
      </w:r>
      <w:r w:rsidRPr="001D6A03">
        <w:rPr>
          <w:rFonts w:eastAsiaTheme="minorHAnsi" w:hint="eastAsia"/>
          <w:sz w:val="22"/>
        </w:rPr>
        <w:t xml:space="preserve">Formation of a modern state and national social movement in modern </w:t>
      </w:r>
      <w:proofErr w:type="gramStart"/>
      <w:r w:rsidRPr="001D6A03">
        <w:rPr>
          <w:rFonts w:eastAsiaTheme="minorHAnsi" w:hint="eastAsia"/>
          <w:sz w:val="22"/>
        </w:rPr>
        <w:t>Korea :</w:t>
      </w:r>
      <w:proofErr w:type="gramEnd"/>
      <w:r w:rsidRPr="001D6A03">
        <w:rPr>
          <w:rFonts w:eastAsiaTheme="minorHAnsi" w:hint="eastAsia"/>
          <w:sz w:val="22"/>
        </w:rPr>
        <w:t xml:space="preserve"> march first movement 1919 in comparative historical perspective</w:t>
      </w:r>
      <w:r w:rsidRPr="001D6A03">
        <w:rPr>
          <w:rFonts w:eastAsiaTheme="minorHAnsi"/>
          <w:sz w:val="22"/>
        </w:rPr>
        <w:t xml:space="preserve"> (</w:t>
      </w:r>
      <w:r w:rsidRPr="001D6A03">
        <w:rPr>
          <w:rFonts w:eastAsiaTheme="minorHAnsi" w:hint="eastAsia"/>
          <w:sz w:val="22"/>
        </w:rPr>
        <w:t>Chapel Hill : The University of North Carolina at Chapel Hill, 1992</w:t>
      </w:r>
      <w:r w:rsidRPr="001D6A03">
        <w:rPr>
          <w:rFonts w:eastAsiaTheme="minorHAnsi"/>
          <w:sz w:val="22"/>
        </w:rPr>
        <w:t>)</w:t>
      </w:r>
      <w:r>
        <w:rPr>
          <w:rFonts w:eastAsiaTheme="minorHAnsi"/>
          <w:sz w:val="22"/>
        </w:rPr>
        <w:t xml:space="preserve"> </w:t>
      </w:r>
    </w:p>
    <w:p w14:paraId="35DE94E6" w14:textId="77777777" w:rsidR="00654884" w:rsidRDefault="00654884" w:rsidP="00654884">
      <w:pPr>
        <w:spacing w:after="0" w:line="276" w:lineRule="auto"/>
        <w:ind w:left="730" w:hangingChars="332" w:hanging="730"/>
        <w:rPr>
          <w:sz w:val="22"/>
        </w:rPr>
      </w:pPr>
      <w:r>
        <w:rPr>
          <w:sz w:val="22"/>
        </w:rPr>
        <w:t xml:space="preserve">Korean History Society and Institute for Korean Historical Studies eds. (1989), </w:t>
      </w:r>
      <w:r w:rsidRPr="004E7279">
        <w:rPr>
          <w:i/>
          <w:sz w:val="22"/>
        </w:rPr>
        <w:t xml:space="preserve">Studies on the March First </w:t>
      </w:r>
      <w:r w:rsidRPr="004E7279">
        <w:rPr>
          <w:rFonts w:hint="eastAsia"/>
          <w:i/>
          <w:sz w:val="22"/>
        </w:rPr>
        <w:t>N</w:t>
      </w:r>
      <w:r w:rsidRPr="004E7279">
        <w:rPr>
          <w:i/>
          <w:sz w:val="22"/>
        </w:rPr>
        <w:t>ational Liberation Movement</w:t>
      </w:r>
      <w:r>
        <w:rPr>
          <w:sz w:val="22"/>
        </w:rPr>
        <w:t xml:space="preserve">, Seoul: </w:t>
      </w:r>
      <w:proofErr w:type="spellStart"/>
      <w:r>
        <w:rPr>
          <w:sz w:val="22"/>
        </w:rPr>
        <w:t>Cheongnyeon-sa</w:t>
      </w:r>
      <w:proofErr w:type="spellEnd"/>
      <w:r>
        <w:rPr>
          <w:sz w:val="22"/>
        </w:rPr>
        <w:t xml:space="preserve"> (in Korean)</w:t>
      </w:r>
    </w:p>
    <w:p w14:paraId="3702FC5E" w14:textId="77777777" w:rsidR="00654884" w:rsidRPr="00F73801" w:rsidRDefault="00654884" w:rsidP="00654884">
      <w:pPr>
        <w:spacing w:after="0" w:line="276" w:lineRule="auto"/>
        <w:ind w:left="730" w:hangingChars="332" w:hanging="730"/>
        <w:rPr>
          <w:sz w:val="22"/>
        </w:rPr>
      </w:pPr>
      <w:r>
        <w:rPr>
          <w:sz w:val="22"/>
        </w:rPr>
        <w:t xml:space="preserve">Korean Provisional Government (1919), </w:t>
      </w:r>
      <w:r w:rsidRPr="00916E20">
        <w:rPr>
          <w:i/>
          <w:sz w:val="22"/>
        </w:rPr>
        <w:t xml:space="preserve">Historical Sources of </w:t>
      </w:r>
      <w:r w:rsidRPr="00916E20">
        <w:rPr>
          <w:rFonts w:hint="eastAsia"/>
          <w:i/>
          <w:sz w:val="22"/>
        </w:rPr>
        <w:t>K</w:t>
      </w:r>
      <w:r w:rsidRPr="00916E20">
        <w:rPr>
          <w:i/>
          <w:sz w:val="22"/>
        </w:rPr>
        <w:t>orea-Japan Relations</w:t>
      </w:r>
    </w:p>
    <w:p w14:paraId="0FD32646" w14:textId="29C6C471" w:rsidR="00537E76" w:rsidRDefault="00654884" w:rsidP="00654884">
      <w:pPr>
        <w:spacing w:after="0" w:line="276" w:lineRule="auto"/>
        <w:ind w:left="730" w:hangingChars="332" w:hanging="730"/>
        <w:rPr>
          <w:sz w:val="22"/>
        </w:rPr>
      </w:pPr>
      <w:r>
        <w:rPr>
          <w:sz w:val="22"/>
        </w:rPr>
        <w:t>Lee</w:t>
      </w:r>
      <w:r>
        <w:rPr>
          <w:rFonts w:hint="eastAsia"/>
          <w:sz w:val="22"/>
        </w:rPr>
        <w:t>,</w:t>
      </w:r>
      <w:r>
        <w:rPr>
          <w:sz w:val="22"/>
        </w:rPr>
        <w:t xml:space="preserve"> </w:t>
      </w:r>
      <w:proofErr w:type="spellStart"/>
      <w:r>
        <w:rPr>
          <w:sz w:val="22"/>
        </w:rPr>
        <w:t>Jeong</w:t>
      </w:r>
      <w:proofErr w:type="spellEnd"/>
      <w:r>
        <w:rPr>
          <w:sz w:val="22"/>
        </w:rPr>
        <w:t xml:space="preserve"> </w:t>
      </w:r>
      <w:proofErr w:type="spellStart"/>
      <w:r>
        <w:rPr>
          <w:sz w:val="22"/>
        </w:rPr>
        <w:t>Eun</w:t>
      </w:r>
      <w:proofErr w:type="spellEnd"/>
      <w:r>
        <w:rPr>
          <w:sz w:val="22"/>
        </w:rPr>
        <w:t xml:space="preserve"> (2009), </w:t>
      </w:r>
      <w:r w:rsidRPr="00C81669">
        <w:rPr>
          <w:i/>
          <w:sz w:val="22"/>
        </w:rPr>
        <w:t>The Local Demonstrations of the March 1</w:t>
      </w:r>
      <w:r w:rsidRPr="00C81669">
        <w:rPr>
          <w:i/>
          <w:sz w:val="22"/>
          <w:vertAlign w:val="superscript"/>
        </w:rPr>
        <w:t>st</w:t>
      </w:r>
      <w:r w:rsidRPr="00C81669">
        <w:rPr>
          <w:i/>
          <w:sz w:val="22"/>
        </w:rPr>
        <w:t xml:space="preserve"> Korean Independence Movement (1919)</w:t>
      </w:r>
      <w:r>
        <w:rPr>
          <w:sz w:val="22"/>
        </w:rPr>
        <w:t xml:space="preserve">, </w:t>
      </w:r>
      <w:proofErr w:type="spellStart"/>
      <w:r>
        <w:rPr>
          <w:sz w:val="22"/>
        </w:rPr>
        <w:t>Paju</w:t>
      </w:r>
      <w:proofErr w:type="spellEnd"/>
      <w:r>
        <w:rPr>
          <w:sz w:val="22"/>
        </w:rPr>
        <w:t xml:space="preserve">: </w:t>
      </w:r>
      <w:proofErr w:type="spellStart"/>
      <w:r>
        <w:rPr>
          <w:sz w:val="22"/>
        </w:rPr>
        <w:t>Kookhak</w:t>
      </w:r>
      <w:proofErr w:type="spellEnd"/>
      <w:r>
        <w:rPr>
          <w:sz w:val="22"/>
        </w:rPr>
        <w:t xml:space="preserve"> (in Korean)</w:t>
      </w:r>
    </w:p>
    <w:p w14:paraId="68DAEE67" w14:textId="0EBD281A" w:rsidR="00E224CE" w:rsidRDefault="00E224CE" w:rsidP="00201D2B">
      <w:pPr>
        <w:spacing w:after="0" w:line="276" w:lineRule="auto"/>
        <w:ind w:left="730" w:hangingChars="332" w:hanging="730"/>
        <w:rPr>
          <w:sz w:val="22"/>
        </w:rPr>
      </w:pPr>
      <w:r>
        <w:rPr>
          <w:rFonts w:hint="eastAsia"/>
          <w:sz w:val="22"/>
        </w:rPr>
        <w:t>P</w:t>
      </w:r>
      <w:r>
        <w:rPr>
          <w:sz w:val="22"/>
        </w:rPr>
        <w:t>ark, Chan-</w:t>
      </w:r>
      <w:proofErr w:type="spellStart"/>
      <w:r>
        <w:rPr>
          <w:sz w:val="22"/>
        </w:rPr>
        <w:t>seung</w:t>
      </w:r>
      <w:proofErr w:type="spellEnd"/>
      <w:r>
        <w:rPr>
          <w:rFonts w:hint="eastAsia"/>
          <w:sz w:val="22"/>
        </w:rPr>
        <w:t xml:space="preserve"> </w:t>
      </w:r>
      <w:r>
        <w:rPr>
          <w:sz w:val="22"/>
        </w:rPr>
        <w:t xml:space="preserve">(1989), 3.1 </w:t>
      </w:r>
      <w:r>
        <w:rPr>
          <w:rFonts w:hint="eastAsia"/>
          <w:sz w:val="22"/>
        </w:rPr>
        <w:t>민족해방운동연구</w:t>
      </w:r>
    </w:p>
    <w:p w14:paraId="00B48781" w14:textId="3C497359" w:rsidR="00201D2B" w:rsidRDefault="00F73801" w:rsidP="00201D2B">
      <w:pPr>
        <w:spacing w:after="0" w:line="276" w:lineRule="auto"/>
        <w:ind w:left="730" w:hangingChars="332" w:hanging="730"/>
        <w:rPr>
          <w:sz w:val="22"/>
        </w:rPr>
      </w:pPr>
      <w:r>
        <w:rPr>
          <w:rFonts w:hint="eastAsia"/>
          <w:sz w:val="22"/>
        </w:rPr>
        <w:lastRenderedPageBreak/>
        <w:t>P</w:t>
      </w:r>
      <w:r>
        <w:rPr>
          <w:sz w:val="22"/>
        </w:rPr>
        <w:t>ark, Chan-</w:t>
      </w:r>
      <w:proofErr w:type="spellStart"/>
      <w:r>
        <w:rPr>
          <w:sz w:val="22"/>
        </w:rPr>
        <w:t>seung</w:t>
      </w:r>
      <w:proofErr w:type="spellEnd"/>
      <w:r>
        <w:rPr>
          <w:sz w:val="22"/>
        </w:rPr>
        <w:t xml:space="preserve"> (2014), </w:t>
      </w:r>
      <w:r w:rsidRPr="000E471B">
        <w:rPr>
          <w:i/>
          <w:sz w:val="22"/>
        </w:rPr>
        <w:t>History of the Korean Independence Movement</w:t>
      </w:r>
      <w:r>
        <w:rPr>
          <w:sz w:val="22"/>
        </w:rPr>
        <w:t xml:space="preserve">, </w:t>
      </w:r>
      <w:r w:rsidR="000E471B">
        <w:rPr>
          <w:sz w:val="22"/>
        </w:rPr>
        <w:t xml:space="preserve">Seoul: </w:t>
      </w:r>
      <w:r>
        <w:rPr>
          <w:sz w:val="22"/>
        </w:rPr>
        <w:t>Critical Review of History</w:t>
      </w:r>
      <w:r w:rsidR="000E471B">
        <w:rPr>
          <w:sz w:val="22"/>
        </w:rPr>
        <w:t xml:space="preserve"> (in Korean)</w:t>
      </w:r>
    </w:p>
    <w:p w14:paraId="590F0383" w14:textId="77777777" w:rsidR="00654884" w:rsidRDefault="00654884" w:rsidP="00654884">
      <w:pPr>
        <w:spacing w:after="0" w:line="276" w:lineRule="auto"/>
        <w:ind w:left="730" w:hangingChars="332" w:hanging="730"/>
        <w:rPr>
          <w:sz w:val="22"/>
        </w:rPr>
      </w:pPr>
      <w:r>
        <w:rPr>
          <w:sz w:val="22"/>
        </w:rPr>
        <w:t xml:space="preserve">Park, </w:t>
      </w:r>
      <w:proofErr w:type="spellStart"/>
      <w:r>
        <w:rPr>
          <w:sz w:val="22"/>
        </w:rPr>
        <w:t>Eun-sik</w:t>
      </w:r>
      <w:proofErr w:type="spellEnd"/>
      <w:r>
        <w:rPr>
          <w:sz w:val="22"/>
        </w:rPr>
        <w:t xml:space="preserve"> (2008), </w:t>
      </w:r>
      <w:r w:rsidRPr="00082A28">
        <w:rPr>
          <w:rFonts w:hint="eastAsia"/>
          <w:i/>
          <w:sz w:val="22"/>
        </w:rPr>
        <w:t>T</w:t>
      </w:r>
      <w:r w:rsidRPr="00082A28">
        <w:rPr>
          <w:i/>
          <w:sz w:val="22"/>
        </w:rPr>
        <w:t>he Bloody History of the Korean Independence Movement</w:t>
      </w:r>
      <w:r>
        <w:rPr>
          <w:sz w:val="22"/>
        </w:rPr>
        <w:t>, Seoul (in Korean)</w:t>
      </w:r>
    </w:p>
    <w:p w14:paraId="5B84BE5E" w14:textId="7C9FCE86" w:rsidR="009C105E" w:rsidRDefault="009C105E" w:rsidP="00654884">
      <w:pPr>
        <w:spacing w:after="0" w:line="276" w:lineRule="auto"/>
        <w:ind w:left="730" w:hangingChars="332" w:hanging="730"/>
        <w:rPr>
          <w:sz w:val="22"/>
        </w:rPr>
      </w:pPr>
      <w:r>
        <w:rPr>
          <w:rFonts w:hint="eastAsia"/>
          <w:sz w:val="22"/>
        </w:rPr>
        <w:t>P</w:t>
      </w:r>
      <w:r>
        <w:rPr>
          <w:sz w:val="22"/>
        </w:rPr>
        <w:t>olice Department of Governor General and Headquarter of Chosen Military Policy</w:t>
      </w:r>
      <w:r>
        <w:rPr>
          <w:rFonts w:hint="eastAsia"/>
          <w:sz w:val="22"/>
        </w:rPr>
        <w:t xml:space="preserve"> (1920)</w:t>
      </w:r>
      <w:r>
        <w:rPr>
          <w:sz w:val="22"/>
        </w:rPr>
        <w:t>,</w:t>
      </w:r>
      <w:r>
        <w:rPr>
          <w:rFonts w:hint="eastAsia"/>
          <w:sz w:val="22"/>
        </w:rPr>
        <w:t xml:space="preserve"> </w:t>
      </w:r>
      <w:r w:rsidRPr="007547BE">
        <w:rPr>
          <w:rFonts w:hint="eastAsia"/>
          <w:i/>
          <w:sz w:val="22"/>
        </w:rPr>
        <w:t>T</w:t>
      </w:r>
      <w:r w:rsidRPr="007547BE">
        <w:rPr>
          <w:i/>
          <w:sz w:val="22"/>
        </w:rPr>
        <w:t>able of Chosen Riots</w:t>
      </w:r>
      <w:r>
        <w:rPr>
          <w:sz w:val="22"/>
        </w:rPr>
        <w:t xml:space="preserve"> (</w:t>
      </w:r>
      <w:r>
        <w:rPr>
          <w:rFonts w:hint="eastAsia"/>
          <w:sz w:val="22"/>
        </w:rPr>
        <w:t>朝鮮騷擾事件一覽表)</w:t>
      </w:r>
    </w:p>
    <w:p w14:paraId="1C52CFDB" w14:textId="0551C167" w:rsidR="0032775E" w:rsidRDefault="0032775E" w:rsidP="00201D2B">
      <w:pPr>
        <w:spacing w:after="0" w:line="276" w:lineRule="auto"/>
        <w:ind w:left="730" w:hangingChars="332" w:hanging="730"/>
        <w:rPr>
          <w:sz w:val="22"/>
        </w:rPr>
      </w:pPr>
      <w:r>
        <w:rPr>
          <w:rFonts w:hint="eastAsia"/>
          <w:sz w:val="22"/>
        </w:rPr>
        <w:t xml:space="preserve">Shin, Yong-ha (2001), </w:t>
      </w:r>
      <w:r w:rsidRPr="0032775E">
        <w:rPr>
          <w:rFonts w:hint="eastAsia"/>
          <w:i/>
          <w:sz w:val="22"/>
        </w:rPr>
        <w:t>Social History of the March First Movement and National Independence Movements of Korea</w:t>
      </w:r>
      <w:r>
        <w:rPr>
          <w:rFonts w:hint="eastAsia"/>
          <w:sz w:val="22"/>
        </w:rPr>
        <w:t>, Seoul National University Press</w:t>
      </w:r>
    </w:p>
    <w:p w14:paraId="4F04F37C" w14:textId="41D77D60" w:rsidR="00201D2B" w:rsidRDefault="00201D2B" w:rsidP="00201D2B">
      <w:pPr>
        <w:spacing w:after="0" w:line="276" w:lineRule="auto"/>
        <w:ind w:left="730" w:hangingChars="332" w:hanging="730"/>
        <w:rPr>
          <w:rStyle w:val="ab"/>
          <w:rFonts w:eastAsiaTheme="minorHAnsi" w:cs="Arial"/>
          <w:color w:val="auto"/>
          <w:sz w:val="22"/>
          <w:szCs w:val="21"/>
          <w:u w:val="none"/>
          <w:shd w:val="clear" w:color="auto" w:fill="FFFFFF"/>
        </w:rPr>
      </w:pPr>
      <w:r w:rsidRPr="00201D2B">
        <w:rPr>
          <w:rFonts w:eastAsiaTheme="minorHAnsi"/>
          <w:sz w:val="22"/>
        </w:rPr>
        <w:t>Shin</w:t>
      </w:r>
      <w:r w:rsidRPr="00201D2B">
        <w:rPr>
          <w:rFonts w:eastAsiaTheme="minorHAnsi" w:hint="eastAsia"/>
          <w:sz w:val="22"/>
        </w:rPr>
        <w:t xml:space="preserve">, </w:t>
      </w:r>
      <w:r w:rsidRPr="00201D2B">
        <w:rPr>
          <w:rFonts w:eastAsiaTheme="minorHAnsi"/>
          <w:sz w:val="22"/>
        </w:rPr>
        <w:t xml:space="preserve"> </w:t>
      </w:r>
      <w:hyperlink r:id="rId15" w:history="1">
        <w:r w:rsidRPr="00201D2B">
          <w:rPr>
            <w:rStyle w:val="ab"/>
            <w:rFonts w:eastAsiaTheme="minorHAnsi" w:cs="Arial"/>
            <w:color w:val="auto"/>
            <w:sz w:val="22"/>
            <w:szCs w:val="21"/>
            <w:u w:val="none"/>
          </w:rPr>
          <w:t>Gi</w:t>
        </w:r>
        <w:r w:rsidRPr="00201D2B">
          <w:rPr>
            <w:rStyle w:val="ab"/>
            <w:rFonts w:ascii="Cambria Math" w:eastAsiaTheme="minorHAnsi" w:hAnsi="Cambria Math" w:cs="Cambria Math"/>
            <w:color w:val="auto"/>
            <w:sz w:val="22"/>
            <w:szCs w:val="21"/>
            <w:u w:val="none"/>
          </w:rPr>
          <w:t>‐</w:t>
        </w:r>
        <w:r w:rsidRPr="00201D2B">
          <w:rPr>
            <w:rStyle w:val="ab"/>
            <w:rFonts w:eastAsiaTheme="minorHAnsi" w:cs="Arial"/>
            <w:color w:val="auto"/>
            <w:sz w:val="22"/>
            <w:szCs w:val="21"/>
            <w:u w:val="none"/>
          </w:rPr>
          <w:t>Wook</w:t>
        </w:r>
      </w:hyperlink>
      <w:r w:rsidRPr="00201D2B">
        <w:rPr>
          <w:rStyle w:val="ab"/>
          <w:rFonts w:eastAsiaTheme="minorHAnsi" w:cs="Arial" w:hint="eastAsia"/>
          <w:color w:val="auto"/>
          <w:sz w:val="22"/>
          <w:szCs w:val="21"/>
          <w:u w:val="none"/>
        </w:rPr>
        <w:t xml:space="preserve"> (2013), </w:t>
      </w:r>
      <w:r w:rsidRPr="00201D2B">
        <w:rPr>
          <w:rStyle w:val="ab"/>
          <w:rFonts w:eastAsiaTheme="minorHAnsi" w:cs="Arial"/>
          <w:color w:val="auto"/>
          <w:sz w:val="22"/>
          <w:szCs w:val="21"/>
          <w:u w:val="none"/>
        </w:rPr>
        <w:t>“</w:t>
      </w:r>
      <w:r w:rsidRPr="00201D2B">
        <w:rPr>
          <w:rFonts w:eastAsiaTheme="minorHAnsi" w:cs="Arial"/>
          <w:sz w:val="22"/>
        </w:rPr>
        <w:t>March First Movement of 1919 (Korea)”</w:t>
      </w:r>
      <w:r w:rsidRPr="00201D2B">
        <w:rPr>
          <w:rFonts w:eastAsiaTheme="minorHAnsi" w:cs="Arial" w:hint="eastAsia"/>
          <w:sz w:val="22"/>
        </w:rPr>
        <w:t xml:space="preserve">, </w:t>
      </w:r>
      <w:hyperlink r:id="rId16" w:history="1">
        <w:r w:rsidRPr="00201D2B">
          <w:rPr>
            <w:rStyle w:val="ab"/>
            <w:rFonts w:eastAsiaTheme="minorHAnsi" w:cs="Arial"/>
            <w:color w:val="auto"/>
            <w:sz w:val="22"/>
            <w:szCs w:val="21"/>
            <w:u w:val="none"/>
          </w:rPr>
          <w:t>David A. Snow</w:t>
        </w:r>
      </w:hyperlink>
      <w:r w:rsidRPr="00201D2B">
        <w:rPr>
          <w:rFonts w:eastAsiaTheme="minorHAnsi" w:cs="Arial"/>
          <w:sz w:val="22"/>
          <w:szCs w:val="21"/>
        </w:rPr>
        <w:t xml:space="preserve"> , </w:t>
      </w:r>
      <w:hyperlink r:id="rId17" w:history="1">
        <w:r w:rsidRPr="00201D2B">
          <w:rPr>
            <w:rStyle w:val="ab"/>
            <w:rFonts w:eastAsiaTheme="minorHAnsi" w:cs="Arial"/>
            <w:color w:val="auto"/>
            <w:sz w:val="22"/>
            <w:szCs w:val="21"/>
            <w:u w:val="none"/>
          </w:rPr>
          <w:t>Donatella Della Porta</w:t>
        </w:r>
      </w:hyperlink>
      <w:r w:rsidRPr="00201D2B">
        <w:rPr>
          <w:rFonts w:eastAsiaTheme="minorHAnsi" w:cs="Arial"/>
          <w:sz w:val="22"/>
          <w:szCs w:val="21"/>
        </w:rPr>
        <w:t xml:space="preserve"> , </w:t>
      </w:r>
      <w:hyperlink r:id="rId18" w:history="1">
        <w:r w:rsidRPr="00201D2B">
          <w:rPr>
            <w:rStyle w:val="ab"/>
            <w:rFonts w:eastAsiaTheme="minorHAnsi" w:cs="Arial"/>
            <w:color w:val="auto"/>
            <w:sz w:val="22"/>
            <w:szCs w:val="21"/>
            <w:u w:val="none"/>
          </w:rPr>
          <w:t>Bert Klandermans</w:t>
        </w:r>
      </w:hyperlink>
      <w:r w:rsidRPr="00201D2B">
        <w:rPr>
          <w:rFonts w:eastAsiaTheme="minorHAnsi" w:cs="Arial"/>
          <w:sz w:val="22"/>
          <w:szCs w:val="21"/>
        </w:rPr>
        <w:t xml:space="preserve"> , </w:t>
      </w:r>
      <w:hyperlink r:id="rId19" w:history="1">
        <w:r w:rsidRPr="00201D2B">
          <w:rPr>
            <w:rStyle w:val="ab"/>
            <w:rFonts w:eastAsiaTheme="minorHAnsi" w:cs="Arial"/>
            <w:color w:val="auto"/>
            <w:sz w:val="22"/>
            <w:szCs w:val="21"/>
            <w:u w:val="none"/>
          </w:rPr>
          <w:t>Doug McAdam</w:t>
        </w:r>
      </w:hyperlink>
      <w:r w:rsidRPr="00201D2B">
        <w:rPr>
          <w:rStyle w:val="ab"/>
          <w:rFonts w:eastAsiaTheme="minorHAnsi" w:cs="Arial" w:hint="eastAsia"/>
          <w:color w:val="auto"/>
          <w:sz w:val="22"/>
          <w:szCs w:val="21"/>
          <w:u w:val="none"/>
        </w:rPr>
        <w:t xml:space="preserve">, </w:t>
      </w:r>
      <w:hyperlink r:id="rId20" w:history="1">
        <w:r w:rsidRPr="00C121B3">
          <w:rPr>
            <w:rStyle w:val="ab"/>
            <w:rFonts w:eastAsiaTheme="minorHAnsi" w:cs="Arial"/>
            <w:i/>
            <w:color w:val="auto"/>
            <w:sz w:val="22"/>
            <w:szCs w:val="21"/>
            <w:u w:val="none"/>
            <w:shd w:val="clear" w:color="auto" w:fill="FFFFFF"/>
          </w:rPr>
          <w:t>The Wiley</w:t>
        </w:r>
        <w:r w:rsidRPr="00C121B3">
          <w:rPr>
            <w:rStyle w:val="ab"/>
            <w:rFonts w:ascii="Cambria Math" w:eastAsiaTheme="minorHAnsi" w:hAnsi="Cambria Math" w:cs="Cambria Math"/>
            <w:i/>
            <w:color w:val="auto"/>
            <w:sz w:val="22"/>
            <w:szCs w:val="21"/>
            <w:u w:val="none"/>
            <w:shd w:val="clear" w:color="auto" w:fill="FFFFFF"/>
          </w:rPr>
          <w:t>‐</w:t>
        </w:r>
        <w:r w:rsidRPr="00C121B3">
          <w:rPr>
            <w:rStyle w:val="ab"/>
            <w:rFonts w:eastAsiaTheme="minorHAnsi" w:cs="Arial"/>
            <w:i/>
            <w:color w:val="auto"/>
            <w:sz w:val="22"/>
            <w:szCs w:val="21"/>
            <w:u w:val="none"/>
            <w:shd w:val="clear" w:color="auto" w:fill="FFFFFF"/>
          </w:rPr>
          <w:t>Blackwell Encyclopedia of Social and Political Movements</w:t>
        </w:r>
        <w:r w:rsidRPr="00201D2B">
          <w:rPr>
            <w:rStyle w:val="ab"/>
            <w:rFonts w:eastAsiaTheme="minorHAnsi" w:cs="Arial"/>
            <w:color w:val="auto"/>
            <w:sz w:val="22"/>
            <w:szCs w:val="21"/>
            <w:u w:val="none"/>
            <w:shd w:val="clear" w:color="auto" w:fill="FFFFFF"/>
          </w:rPr>
          <w:t xml:space="preserve">, </w:t>
        </w:r>
      </w:hyperlink>
      <w:r w:rsidR="00C121B3">
        <w:rPr>
          <w:rStyle w:val="ab"/>
          <w:rFonts w:eastAsiaTheme="minorHAnsi" w:cs="Arial" w:hint="eastAsia"/>
          <w:color w:val="auto"/>
          <w:sz w:val="22"/>
          <w:szCs w:val="21"/>
          <w:u w:val="none"/>
          <w:shd w:val="clear" w:color="auto" w:fill="FFFFFF"/>
        </w:rPr>
        <w:t>vol.2, pp.710-712.</w:t>
      </w:r>
    </w:p>
    <w:p w14:paraId="1D2E0296" w14:textId="7E291F5C" w:rsidR="00105C70" w:rsidRDefault="00CE6FAA" w:rsidP="00105C70">
      <w:pPr>
        <w:spacing w:after="0" w:line="276" w:lineRule="auto"/>
        <w:ind w:left="730" w:hangingChars="332" w:hanging="730"/>
        <w:rPr>
          <w:rFonts w:eastAsiaTheme="minorHAnsi" w:cs="함초롬바탕"/>
          <w:color w:val="000000"/>
          <w:kern w:val="0"/>
          <w:sz w:val="22"/>
        </w:rPr>
      </w:pPr>
      <w:r w:rsidRPr="0095044E">
        <w:rPr>
          <w:rFonts w:eastAsiaTheme="minorHAnsi" w:cs="함초롬바탕" w:hint="eastAsia"/>
          <w:color w:val="000000"/>
          <w:kern w:val="0"/>
          <w:sz w:val="22"/>
        </w:rPr>
        <w:t>Y</w:t>
      </w:r>
      <w:r w:rsidRPr="0095044E">
        <w:rPr>
          <w:rFonts w:eastAsiaTheme="minorHAnsi" w:cs="함초롬바탕"/>
          <w:color w:val="000000"/>
          <w:kern w:val="0"/>
          <w:sz w:val="22"/>
        </w:rPr>
        <w:t xml:space="preserve">oon, </w:t>
      </w:r>
      <w:proofErr w:type="spellStart"/>
      <w:r w:rsidRPr="0095044E">
        <w:rPr>
          <w:rFonts w:eastAsiaTheme="minorHAnsi" w:cs="함초롬바탕"/>
          <w:color w:val="000000"/>
          <w:kern w:val="0"/>
          <w:sz w:val="22"/>
        </w:rPr>
        <w:t>Hae</w:t>
      </w:r>
      <w:proofErr w:type="spellEnd"/>
      <w:r w:rsidRPr="0095044E">
        <w:rPr>
          <w:rFonts w:eastAsiaTheme="minorHAnsi" w:cs="함초롬바탕"/>
          <w:color w:val="000000"/>
          <w:kern w:val="0"/>
          <w:sz w:val="22"/>
        </w:rPr>
        <w:t xml:space="preserve">-dong (2006), </w:t>
      </w:r>
      <w:r w:rsidR="00DE5817" w:rsidRPr="0095044E">
        <w:rPr>
          <w:rFonts w:eastAsiaTheme="minorHAnsi" w:cs="함초롬바탕"/>
          <w:color w:val="000000"/>
          <w:kern w:val="0"/>
          <w:sz w:val="22"/>
        </w:rPr>
        <w:t>Rule and Autonomy</w:t>
      </w:r>
      <w:r w:rsidR="000D357B" w:rsidRPr="0095044E">
        <w:rPr>
          <w:rFonts w:eastAsiaTheme="minorHAnsi" w:cs="함초롬바탕"/>
          <w:color w:val="000000"/>
          <w:kern w:val="0"/>
          <w:sz w:val="22"/>
        </w:rPr>
        <w:t xml:space="preserve">: </w:t>
      </w:r>
      <w:r w:rsidR="00BF35B6" w:rsidRPr="0095044E">
        <w:rPr>
          <w:rFonts w:eastAsiaTheme="minorHAnsi" w:cs="함초롬바탕"/>
          <w:color w:val="000000"/>
          <w:kern w:val="0"/>
          <w:sz w:val="22"/>
        </w:rPr>
        <w:t xml:space="preserve">Tri-Structure of Villages in Colonial Period, </w:t>
      </w:r>
      <w:proofErr w:type="spellStart"/>
      <w:r w:rsidR="00AD0E93" w:rsidRPr="0095044E">
        <w:rPr>
          <w:rFonts w:eastAsiaTheme="minorHAnsi" w:cs="함초롬바탕"/>
          <w:color w:val="000000"/>
          <w:kern w:val="0"/>
          <w:sz w:val="22"/>
        </w:rPr>
        <w:t>Yoksabipyong</w:t>
      </w:r>
      <w:proofErr w:type="spellEnd"/>
      <w:r w:rsidR="00105C70">
        <w:rPr>
          <w:rFonts w:eastAsiaTheme="minorHAnsi" w:cs="함초롬바탕"/>
          <w:color w:val="000000"/>
          <w:kern w:val="0"/>
          <w:sz w:val="22"/>
        </w:rPr>
        <w:t xml:space="preserve"> </w:t>
      </w:r>
      <w:r w:rsidR="00105C70">
        <w:rPr>
          <w:rFonts w:eastAsiaTheme="minorHAnsi"/>
          <w:sz w:val="22"/>
          <w:szCs w:val="18"/>
          <w:shd w:val="clear" w:color="auto" w:fill="FFFFFF"/>
        </w:rPr>
        <w:t>(in Korean)</w:t>
      </w:r>
    </w:p>
    <w:p w14:paraId="0DF90A01" w14:textId="48221940" w:rsidR="00105C70" w:rsidRDefault="00105C70" w:rsidP="00105C70">
      <w:pPr>
        <w:spacing w:after="0" w:line="276" w:lineRule="auto"/>
        <w:ind w:left="730" w:hangingChars="332" w:hanging="730"/>
        <w:rPr>
          <w:rFonts w:eastAsiaTheme="minorHAnsi" w:cs="함초롬바탕"/>
          <w:color w:val="000000"/>
          <w:kern w:val="0"/>
          <w:sz w:val="22"/>
        </w:rPr>
      </w:pPr>
    </w:p>
    <w:p w14:paraId="3558B56D" w14:textId="77777777" w:rsidR="00C20982" w:rsidRDefault="00C20982" w:rsidP="00496E91">
      <w:pPr>
        <w:spacing w:after="0" w:line="276" w:lineRule="auto"/>
        <w:ind w:left="730" w:hangingChars="332" w:hanging="730"/>
        <w:rPr>
          <w:rFonts w:eastAsiaTheme="minorHAnsi"/>
          <w:sz w:val="22"/>
        </w:rPr>
      </w:pPr>
    </w:p>
    <w:p w14:paraId="719702DF" w14:textId="41D0A149" w:rsidR="00496E91" w:rsidRDefault="00105C70" w:rsidP="00496E91">
      <w:pPr>
        <w:spacing w:after="0" w:line="276" w:lineRule="auto"/>
        <w:ind w:left="730" w:hangingChars="332" w:hanging="730"/>
        <w:rPr>
          <w:rStyle w:val="11"/>
          <w:rFonts w:eastAsiaTheme="minorHAnsi"/>
          <w:color w:val="595959"/>
          <w:sz w:val="22"/>
          <w:bdr w:val="none" w:sz="0" w:space="0" w:color="auto" w:frame="1"/>
        </w:rPr>
      </w:pPr>
      <w:r w:rsidRPr="00105C70">
        <w:rPr>
          <w:rFonts w:eastAsiaTheme="minorHAnsi" w:hint="eastAsia"/>
          <w:sz w:val="22"/>
        </w:rPr>
        <w:t>L</w:t>
      </w:r>
      <w:r w:rsidRPr="00105C70">
        <w:rPr>
          <w:rFonts w:eastAsiaTheme="minorHAnsi"/>
          <w:sz w:val="22"/>
        </w:rPr>
        <w:t xml:space="preserve">ee, Timothy (2000), </w:t>
      </w:r>
      <w:r w:rsidR="0007217E">
        <w:rPr>
          <w:rFonts w:eastAsiaTheme="minorHAnsi"/>
          <w:sz w:val="22"/>
        </w:rPr>
        <w:t>“</w:t>
      </w:r>
      <w:r w:rsidRPr="00105C70">
        <w:rPr>
          <w:rFonts w:eastAsiaTheme="minorHAnsi"/>
          <w:color w:val="333333"/>
          <w:sz w:val="22"/>
        </w:rPr>
        <w:t>A Political Factor in the Rise of Protestantism in Korea: Protestantism and the 1919 March First Movement</w:t>
      </w:r>
      <w:r w:rsidR="0007217E">
        <w:rPr>
          <w:rFonts w:eastAsiaTheme="minorHAnsi"/>
          <w:color w:val="333333"/>
          <w:sz w:val="22"/>
        </w:rPr>
        <w:t>”</w:t>
      </w:r>
      <w:r w:rsidR="00922B17">
        <w:rPr>
          <w:rFonts w:eastAsiaTheme="minorHAnsi"/>
          <w:color w:val="333333"/>
          <w:sz w:val="22"/>
        </w:rPr>
        <w:t xml:space="preserve">, </w:t>
      </w:r>
      <w:r w:rsidR="00922B17" w:rsidRPr="00922B17">
        <w:rPr>
          <w:rFonts w:eastAsiaTheme="minorHAnsi"/>
          <w:i/>
          <w:color w:val="333333"/>
          <w:sz w:val="22"/>
        </w:rPr>
        <w:t>Church History</w:t>
      </w:r>
      <w:r w:rsidR="00922B17">
        <w:rPr>
          <w:rFonts w:eastAsiaTheme="minorHAnsi"/>
          <w:color w:val="333333"/>
          <w:sz w:val="22"/>
        </w:rPr>
        <w:t xml:space="preserve"> </w:t>
      </w:r>
      <w:r w:rsidRPr="00105C70">
        <w:rPr>
          <w:rFonts w:eastAsiaTheme="minorHAnsi"/>
          <w:color w:val="333333"/>
          <w:sz w:val="22"/>
        </w:rPr>
        <w:t xml:space="preserve">69(1), </w:t>
      </w:r>
      <w:r w:rsidRPr="00105C70">
        <w:rPr>
          <w:rStyle w:val="11"/>
          <w:rFonts w:eastAsiaTheme="minorHAnsi"/>
          <w:color w:val="595959"/>
          <w:sz w:val="22"/>
          <w:bdr w:val="none" w:sz="0" w:space="0" w:color="auto" w:frame="1"/>
        </w:rPr>
        <w:t>pp. 116-142</w:t>
      </w:r>
    </w:p>
    <w:p w14:paraId="7C9B6AA0" w14:textId="77777777" w:rsidR="0069640C" w:rsidRDefault="00105C70" w:rsidP="0069640C">
      <w:pPr>
        <w:spacing w:after="0" w:line="276" w:lineRule="auto"/>
        <w:ind w:left="730" w:hangingChars="332" w:hanging="730"/>
        <w:rPr>
          <w:rFonts w:eastAsiaTheme="minorHAnsi"/>
          <w:color w:val="4C3D16"/>
          <w:sz w:val="22"/>
        </w:rPr>
      </w:pPr>
      <w:r w:rsidRPr="00496E91">
        <w:rPr>
          <w:rFonts w:eastAsiaTheme="minorHAnsi" w:cs="Arial" w:hint="eastAsia"/>
          <w:sz w:val="22"/>
        </w:rPr>
        <w:t>W</w:t>
      </w:r>
      <w:r w:rsidRPr="00496E91">
        <w:rPr>
          <w:rFonts w:eastAsiaTheme="minorHAnsi" w:cs="Arial"/>
          <w:sz w:val="22"/>
        </w:rPr>
        <w:t>ells, Kenneth</w:t>
      </w:r>
      <w:r w:rsidR="0007217E">
        <w:rPr>
          <w:rFonts w:eastAsiaTheme="minorHAnsi" w:cs="Arial"/>
          <w:sz w:val="22"/>
        </w:rPr>
        <w:t xml:space="preserve"> (1989)</w:t>
      </w:r>
      <w:r w:rsidRPr="00496E91">
        <w:rPr>
          <w:rFonts w:eastAsiaTheme="minorHAnsi" w:cs="Arial"/>
          <w:sz w:val="22"/>
        </w:rPr>
        <w:t xml:space="preserve">, </w:t>
      </w:r>
      <w:r w:rsidR="0007217E">
        <w:rPr>
          <w:rFonts w:eastAsiaTheme="minorHAnsi" w:cs="Arial"/>
          <w:sz w:val="22"/>
        </w:rPr>
        <w:t>“</w:t>
      </w:r>
      <w:r w:rsidRPr="00496E91">
        <w:rPr>
          <w:rFonts w:eastAsiaTheme="minorHAnsi"/>
          <w:color w:val="4C3D16"/>
          <w:sz w:val="22"/>
        </w:rPr>
        <w:t>Background to the March First Movement: Koreans in Japan, 1905-1919</w:t>
      </w:r>
      <w:r w:rsidR="0007217E">
        <w:rPr>
          <w:rFonts w:eastAsiaTheme="minorHAnsi"/>
          <w:color w:val="4C3D16"/>
          <w:sz w:val="22"/>
        </w:rPr>
        <w:t>”</w:t>
      </w:r>
      <w:r w:rsidRPr="00496E91">
        <w:rPr>
          <w:rFonts w:eastAsiaTheme="minorHAnsi"/>
          <w:color w:val="4C3D16"/>
          <w:sz w:val="22"/>
        </w:rPr>
        <w:t xml:space="preserve">, </w:t>
      </w:r>
      <w:r w:rsidRPr="0007217E">
        <w:rPr>
          <w:rFonts w:eastAsiaTheme="minorHAnsi"/>
          <w:i/>
          <w:color w:val="4C3D16"/>
          <w:sz w:val="22"/>
        </w:rPr>
        <w:t>Korean Studies</w:t>
      </w:r>
      <w:r w:rsidR="0007217E">
        <w:rPr>
          <w:rFonts w:eastAsiaTheme="minorHAnsi"/>
          <w:color w:val="4C3D16"/>
          <w:sz w:val="22"/>
        </w:rPr>
        <w:t xml:space="preserve"> 13, pp.5-21.</w:t>
      </w:r>
    </w:p>
    <w:p w14:paraId="102A99F4" w14:textId="14FEF7F5" w:rsidR="00F82F59" w:rsidRPr="0069640C" w:rsidRDefault="00F82F59" w:rsidP="0069640C">
      <w:pPr>
        <w:spacing w:after="0" w:line="276" w:lineRule="auto"/>
        <w:ind w:left="730" w:hangingChars="332" w:hanging="730"/>
        <w:rPr>
          <w:rFonts w:eastAsiaTheme="minorHAnsi"/>
          <w:sz w:val="22"/>
        </w:rPr>
      </w:pPr>
      <w:r w:rsidRPr="0069640C">
        <w:rPr>
          <w:rFonts w:eastAsiaTheme="minorHAnsi" w:cs="Arial" w:hint="eastAsia"/>
          <w:sz w:val="22"/>
        </w:rPr>
        <w:t>B</w:t>
      </w:r>
      <w:r w:rsidRPr="0069640C">
        <w:rPr>
          <w:rFonts w:eastAsiaTheme="minorHAnsi" w:cs="Arial"/>
          <w:sz w:val="22"/>
        </w:rPr>
        <w:t>aldwin, Frank</w:t>
      </w:r>
      <w:r w:rsidR="0069640C">
        <w:rPr>
          <w:rFonts w:eastAsiaTheme="minorHAnsi" w:cs="Arial"/>
          <w:sz w:val="22"/>
        </w:rPr>
        <w:t xml:space="preserve"> (</w:t>
      </w:r>
      <w:r w:rsidR="0069640C" w:rsidRPr="0069640C">
        <w:rPr>
          <w:rFonts w:eastAsiaTheme="minorHAnsi"/>
          <w:sz w:val="22"/>
        </w:rPr>
        <w:t>1979</w:t>
      </w:r>
      <w:r w:rsidR="0069640C">
        <w:rPr>
          <w:rFonts w:eastAsiaTheme="minorHAnsi" w:cs="Arial"/>
          <w:sz w:val="22"/>
        </w:rPr>
        <w:t>)</w:t>
      </w:r>
      <w:r w:rsidRPr="0069640C">
        <w:rPr>
          <w:rFonts w:eastAsiaTheme="minorHAnsi" w:cs="Arial"/>
          <w:sz w:val="22"/>
        </w:rPr>
        <w:t xml:space="preserve">, </w:t>
      </w:r>
      <w:r w:rsidR="0069640C">
        <w:rPr>
          <w:rFonts w:eastAsiaTheme="minorHAnsi" w:cs="Arial"/>
          <w:sz w:val="22"/>
        </w:rPr>
        <w:t>“</w:t>
      </w:r>
      <w:r w:rsidRPr="0069640C">
        <w:rPr>
          <w:rFonts w:eastAsiaTheme="minorHAnsi"/>
          <w:color w:val="4C3D16"/>
          <w:sz w:val="22"/>
        </w:rPr>
        <w:t>Participatory Anti-</w:t>
      </w:r>
      <w:proofErr w:type="spellStart"/>
      <w:r w:rsidRPr="0069640C">
        <w:rPr>
          <w:rFonts w:eastAsiaTheme="minorHAnsi"/>
          <w:color w:val="4C3D16"/>
          <w:sz w:val="22"/>
        </w:rPr>
        <w:t>Imperalism</w:t>
      </w:r>
      <w:proofErr w:type="spellEnd"/>
      <w:r w:rsidRPr="0069640C">
        <w:rPr>
          <w:rFonts w:eastAsiaTheme="minorHAnsi"/>
          <w:color w:val="4C3D16"/>
          <w:sz w:val="22"/>
        </w:rPr>
        <w:t>: The 1919 Independence Movement</w:t>
      </w:r>
      <w:r w:rsidR="0069640C">
        <w:rPr>
          <w:rFonts w:eastAsiaTheme="minorHAnsi"/>
          <w:color w:val="4C3D16"/>
          <w:sz w:val="22"/>
        </w:rPr>
        <w:t>”</w:t>
      </w:r>
      <w:r w:rsidRPr="0069640C">
        <w:rPr>
          <w:rFonts w:eastAsiaTheme="minorHAnsi"/>
          <w:color w:val="4C3D16"/>
          <w:sz w:val="22"/>
        </w:rPr>
        <w:t xml:space="preserve">, </w:t>
      </w:r>
      <w:r w:rsidRPr="0069640C">
        <w:rPr>
          <w:rFonts w:eastAsiaTheme="minorHAnsi" w:hint="eastAsia"/>
          <w:i/>
          <w:sz w:val="22"/>
        </w:rPr>
        <w:t>K</w:t>
      </w:r>
      <w:r w:rsidRPr="0069640C">
        <w:rPr>
          <w:rFonts w:eastAsiaTheme="minorHAnsi"/>
          <w:i/>
          <w:sz w:val="22"/>
        </w:rPr>
        <w:t>orean Studies</w:t>
      </w:r>
      <w:r w:rsidRPr="0069640C">
        <w:rPr>
          <w:rFonts w:eastAsiaTheme="minorHAnsi"/>
          <w:sz w:val="22"/>
        </w:rPr>
        <w:t xml:space="preserve">, </w:t>
      </w:r>
    </w:p>
    <w:sectPr w:rsidR="00F82F59" w:rsidRPr="0069640C" w:rsidSect="00071707">
      <w:pgSz w:w="11906" w:h="16838"/>
      <w:pgMar w:top="1701" w:right="1440" w:bottom="1440" w:left="1440" w:header="851" w:footer="992"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203FDC" w14:textId="77777777" w:rsidR="001E163F" w:rsidRDefault="001E163F" w:rsidP="00667B89">
      <w:pPr>
        <w:spacing w:after="0" w:line="240" w:lineRule="auto"/>
      </w:pPr>
      <w:r>
        <w:separator/>
      </w:r>
    </w:p>
  </w:endnote>
  <w:endnote w:type="continuationSeparator" w:id="0">
    <w:p w14:paraId="24283FD8" w14:textId="77777777" w:rsidR="001E163F" w:rsidRDefault="001E163F" w:rsidP="00667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함초롬바탕">
    <w:panose1 w:val="02030504000101010101"/>
    <w:charset w:val="81"/>
    <w:family w:val="roman"/>
    <w:pitch w:val="variable"/>
    <w:sig w:usb0="F7FFAEFF" w:usb1="FBDFFFFF" w:usb2="0417FFFF" w:usb3="00000000" w:csb0="0008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5015584"/>
      <w:docPartObj>
        <w:docPartGallery w:val="Page Numbers (Bottom of Page)"/>
        <w:docPartUnique/>
      </w:docPartObj>
    </w:sdtPr>
    <w:sdtEndPr/>
    <w:sdtContent>
      <w:p w14:paraId="57F47F70" w14:textId="093EE4E4" w:rsidR="005F04BA" w:rsidRDefault="005F04BA">
        <w:pPr>
          <w:pStyle w:val="a4"/>
          <w:jc w:val="center"/>
        </w:pPr>
        <w:r>
          <w:fldChar w:fldCharType="begin"/>
        </w:r>
        <w:r>
          <w:instrText>PAGE   \* MERGEFORMAT</w:instrText>
        </w:r>
        <w:r>
          <w:fldChar w:fldCharType="separate"/>
        </w:r>
        <w:r w:rsidR="00AB5899" w:rsidRPr="00AB5899">
          <w:rPr>
            <w:noProof/>
            <w:lang w:val="ko-KR"/>
          </w:rPr>
          <w:t>2</w:t>
        </w:r>
        <w:r>
          <w:fldChar w:fldCharType="end"/>
        </w:r>
      </w:p>
    </w:sdtContent>
  </w:sdt>
  <w:p w14:paraId="1DF1B2AC" w14:textId="77777777" w:rsidR="005F04BA" w:rsidRDefault="005F04BA">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5572179"/>
      <w:docPartObj>
        <w:docPartGallery w:val="Page Numbers (Bottom of Page)"/>
        <w:docPartUnique/>
      </w:docPartObj>
    </w:sdtPr>
    <w:sdtEndPr/>
    <w:sdtContent>
      <w:p w14:paraId="29FDD474" w14:textId="7686ADFD" w:rsidR="005F04BA" w:rsidRDefault="005F04BA">
        <w:pPr>
          <w:pStyle w:val="a4"/>
          <w:jc w:val="center"/>
        </w:pPr>
        <w:r>
          <w:fldChar w:fldCharType="begin"/>
        </w:r>
        <w:r>
          <w:instrText>PAGE   \* MERGEFORMAT</w:instrText>
        </w:r>
        <w:r>
          <w:fldChar w:fldCharType="separate"/>
        </w:r>
        <w:r w:rsidR="00AB5899" w:rsidRPr="00AB5899">
          <w:rPr>
            <w:noProof/>
            <w:lang w:val="ko-KR"/>
          </w:rPr>
          <w:t>0</w:t>
        </w:r>
        <w:r>
          <w:fldChar w:fldCharType="end"/>
        </w:r>
      </w:p>
    </w:sdtContent>
  </w:sdt>
  <w:p w14:paraId="19A354ED" w14:textId="77777777" w:rsidR="005F04BA" w:rsidRDefault="005F04BA">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3701071"/>
      <w:docPartObj>
        <w:docPartGallery w:val="Page Numbers (Bottom of Page)"/>
        <w:docPartUnique/>
      </w:docPartObj>
    </w:sdtPr>
    <w:sdtEndPr/>
    <w:sdtContent>
      <w:p w14:paraId="1ED10F1A" w14:textId="77777777" w:rsidR="005F04BA" w:rsidRDefault="005F04BA">
        <w:pPr>
          <w:pStyle w:val="a4"/>
          <w:jc w:val="center"/>
        </w:pPr>
        <w:r>
          <w:fldChar w:fldCharType="begin"/>
        </w:r>
        <w:r>
          <w:instrText>PAGE   \* MERGEFORMAT</w:instrText>
        </w:r>
        <w:r>
          <w:fldChar w:fldCharType="separate"/>
        </w:r>
        <w:r w:rsidR="00AB5899" w:rsidRPr="00AB5899">
          <w:rPr>
            <w:noProof/>
            <w:lang w:val="ko-KR"/>
          </w:rPr>
          <w:t>15</w:t>
        </w:r>
        <w:r>
          <w:fldChar w:fldCharType="end"/>
        </w:r>
      </w:p>
    </w:sdtContent>
  </w:sdt>
  <w:p w14:paraId="553D119D" w14:textId="77777777" w:rsidR="005F04BA" w:rsidRDefault="005F04B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6BF66F" w14:textId="77777777" w:rsidR="001E163F" w:rsidRDefault="001E163F" w:rsidP="00667B89">
      <w:pPr>
        <w:spacing w:after="0" w:line="240" w:lineRule="auto"/>
      </w:pPr>
      <w:r>
        <w:separator/>
      </w:r>
    </w:p>
  </w:footnote>
  <w:footnote w:type="continuationSeparator" w:id="0">
    <w:p w14:paraId="3D8A83CF" w14:textId="77777777" w:rsidR="001E163F" w:rsidRDefault="001E163F" w:rsidP="00667B89">
      <w:pPr>
        <w:spacing w:after="0" w:line="240" w:lineRule="auto"/>
      </w:pPr>
      <w:r>
        <w:continuationSeparator/>
      </w:r>
    </w:p>
  </w:footnote>
  <w:footnote w:id="1">
    <w:p w14:paraId="4EC7DD8B" w14:textId="265A4BFF" w:rsidR="005F04BA" w:rsidRPr="008418B6" w:rsidRDefault="005F04BA" w:rsidP="002023FF">
      <w:pPr>
        <w:pStyle w:val="a6"/>
        <w:spacing w:after="0"/>
      </w:pPr>
      <w:r>
        <w:rPr>
          <w:rStyle w:val="a7"/>
        </w:rPr>
        <w:footnoteRef/>
      </w:r>
      <w:r>
        <w:t xml:space="preserve"> </w:t>
      </w:r>
      <w:r>
        <w:rPr>
          <w:rFonts w:hint="eastAsia"/>
        </w:rPr>
        <w:t>See Table 1</w:t>
      </w:r>
      <w:r>
        <w:t xml:space="preserve"> for basic statistics</w:t>
      </w:r>
      <w:r>
        <w:rPr>
          <w:rFonts w:hint="eastAsia"/>
        </w:rPr>
        <w:t>.</w:t>
      </w:r>
    </w:p>
  </w:footnote>
  <w:footnote w:id="2">
    <w:p w14:paraId="3A1F2390" w14:textId="73CA1BC5" w:rsidR="005F04BA" w:rsidRDefault="005F04BA" w:rsidP="002023FF">
      <w:pPr>
        <w:pStyle w:val="a6"/>
        <w:spacing w:after="0"/>
      </w:pPr>
      <w:r>
        <w:rPr>
          <w:rStyle w:val="a7"/>
        </w:rPr>
        <w:footnoteRef/>
      </w:r>
      <w:r>
        <w:t xml:space="preserve"> </w:t>
      </w:r>
      <w:r>
        <w:rPr>
          <w:rFonts w:hint="eastAsia"/>
        </w:rPr>
        <w:t>T</w:t>
      </w:r>
      <w:r>
        <w:t>he preface of the Constitution of Republic of Korea manifested that the March First Movement was the beginning of the Provisional Government of Republic of Korea that succeeded to the government of Republic of Korea after the liberation</w:t>
      </w:r>
      <w:proofErr w:type="gramStart"/>
      <w:r>
        <w:t>..</w:t>
      </w:r>
      <w:proofErr w:type="gramEnd"/>
    </w:p>
  </w:footnote>
  <w:footnote w:id="3">
    <w:p w14:paraId="648B0CFD" w14:textId="77777777" w:rsidR="005F04BA" w:rsidRPr="0032775E" w:rsidRDefault="005F04BA" w:rsidP="002023FF">
      <w:pPr>
        <w:pStyle w:val="a6"/>
        <w:spacing w:after="0"/>
      </w:pPr>
      <w:r>
        <w:rPr>
          <w:rStyle w:val="a7"/>
        </w:rPr>
        <w:footnoteRef/>
      </w:r>
      <w:r>
        <w:t xml:space="preserve"> </w:t>
      </w:r>
      <w:r>
        <w:rPr>
          <w:rFonts w:hint="eastAsia"/>
        </w:rPr>
        <w:t>Shin (2001), Ch.9, 10.</w:t>
      </w:r>
    </w:p>
  </w:footnote>
  <w:footnote w:id="4">
    <w:p w14:paraId="5BBD6837" w14:textId="101FE79E" w:rsidR="005F04BA" w:rsidRPr="00E23CAB" w:rsidRDefault="005F04BA" w:rsidP="002023FF">
      <w:pPr>
        <w:pStyle w:val="a6"/>
        <w:spacing w:after="0"/>
        <w:rPr>
          <w:szCs w:val="20"/>
        </w:rPr>
      </w:pPr>
      <w:r w:rsidRPr="00E23CAB">
        <w:rPr>
          <w:rStyle w:val="a7"/>
          <w:szCs w:val="20"/>
        </w:rPr>
        <w:footnoteRef/>
      </w:r>
      <w:r w:rsidRPr="00E23CAB">
        <w:rPr>
          <w:szCs w:val="20"/>
        </w:rPr>
        <w:t xml:space="preserve"> </w:t>
      </w:r>
      <w:r>
        <w:rPr>
          <w:szCs w:val="20"/>
        </w:rPr>
        <w:t xml:space="preserve">Choi (1920) are earliest ones. </w:t>
      </w:r>
      <w:r w:rsidRPr="00E23CAB">
        <w:rPr>
          <w:szCs w:val="20"/>
        </w:rPr>
        <w:t>Korean History Society and Institute for Korean Historical Studies eds. (1989)</w:t>
      </w:r>
      <w:r>
        <w:rPr>
          <w:szCs w:val="20"/>
        </w:rPr>
        <w:t>, Park (2014)</w:t>
      </w:r>
      <w:r w:rsidRPr="00E23CAB">
        <w:rPr>
          <w:szCs w:val="20"/>
        </w:rPr>
        <w:t xml:space="preserve"> provide detailed bibliography.</w:t>
      </w:r>
    </w:p>
  </w:footnote>
  <w:footnote w:id="5">
    <w:p w14:paraId="6ED6A09B" w14:textId="326A4CA2" w:rsidR="005F04BA" w:rsidRDefault="005F04BA" w:rsidP="00665431">
      <w:pPr>
        <w:pStyle w:val="a6"/>
        <w:spacing w:after="0"/>
      </w:pPr>
      <w:r>
        <w:rPr>
          <w:rStyle w:val="a7"/>
        </w:rPr>
        <w:footnoteRef/>
      </w:r>
      <w:r>
        <w:t xml:space="preserve"> </w:t>
      </w:r>
      <w:proofErr w:type="spellStart"/>
      <w:r>
        <w:t>Andong</w:t>
      </w:r>
      <w:proofErr w:type="spellEnd"/>
      <w:r>
        <w:t xml:space="preserve"> University (2013), Chung (1989), Hwang (1987), Kim (2009), Kim (2011), Lee (1989), Lee (1989), Lee (2009), Park (2007), Kim and Lee (2009), Kim, Park, and Park (2009).</w:t>
      </w:r>
    </w:p>
  </w:footnote>
  <w:footnote w:id="6">
    <w:p w14:paraId="1A63E52A" w14:textId="77777777" w:rsidR="005F04BA" w:rsidRPr="003C5B81" w:rsidRDefault="005F04BA" w:rsidP="00665431">
      <w:pPr>
        <w:spacing w:after="0" w:line="276" w:lineRule="auto"/>
        <w:rPr>
          <w:szCs w:val="20"/>
        </w:rPr>
      </w:pPr>
      <w:r w:rsidRPr="003C5B81">
        <w:rPr>
          <w:rStyle w:val="a7"/>
          <w:szCs w:val="20"/>
        </w:rPr>
        <w:footnoteRef/>
      </w:r>
      <w:r w:rsidRPr="003C5B81">
        <w:rPr>
          <w:szCs w:val="20"/>
        </w:rPr>
        <w:t xml:space="preserve"> </w:t>
      </w:r>
      <w:r>
        <w:rPr>
          <w:szCs w:val="20"/>
        </w:rPr>
        <w:t xml:space="preserve">Representative are </w:t>
      </w:r>
      <w:r w:rsidRPr="003C5B81">
        <w:rPr>
          <w:rFonts w:eastAsia="함초롬바탕"/>
          <w:szCs w:val="20"/>
        </w:rPr>
        <w:t xml:space="preserve">Chandler, Alfred, Jr. (1977), </w:t>
      </w:r>
      <w:r w:rsidRPr="003C5B81">
        <w:rPr>
          <w:rFonts w:hint="eastAsia"/>
          <w:szCs w:val="20"/>
        </w:rPr>
        <w:t xml:space="preserve">Donaldson (forthcoming), </w:t>
      </w:r>
      <w:proofErr w:type="spellStart"/>
      <w:r w:rsidRPr="003C5B81">
        <w:rPr>
          <w:rFonts w:eastAsia="함초롬바탕"/>
          <w:szCs w:val="20"/>
        </w:rPr>
        <w:t>Atack</w:t>
      </w:r>
      <w:proofErr w:type="spellEnd"/>
      <w:r w:rsidRPr="003C5B81">
        <w:rPr>
          <w:rFonts w:eastAsia="함초롬바탕"/>
          <w:szCs w:val="20"/>
        </w:rPr>
        <w:t xml:space="preserve">, Haines, and Margo (2011), </w:t>
      </w:r>
      <w:proofErr w:type="spellStart"/>
      <w:r w:rsidRPr="003C5B81">
        <w:rPr>
          <w:rFonts w:eastAsia="함초롬바탕"/>
          <w:szCs w:val="20"/>
        </w:rPr>
        <w:t>Atack</w:t>
      </w:r>
      <w:proofErr w:type="spellEnd"/>
      <w:r w:rsidRPr="003C5B81">
        <w:rPr>
          <w:rFonts w:eastAsia="함초롬바탕"/>
          <w:szCs w:val="20"/>
        </w:rPr>
        <w:t>, and Margo (2011), Donaldson and Hornbeck (2016), Fogel (1964)</w:t>
      </w:r>
      <w:r>
        <w:rPr>
          <w:rFonts w:eastAsia="함초롬바탕"/>
          <w:szCs w:val="20"/>
        </w:rPr>
        <w:t>.</w:t>
      </w:r>
    </w:p>
  </w:footnote>
  <w:footnote w:id="7">
    <w:p w14:paraId="43F4102D" w14:textId="2752389F" w:rsidR="005F04BA" w:rsidRPr="008E2703" w:rsidRDefault="005F04BA" w:rsidP="00C937ED">
      <w:pPr>
        <w:pStyle w:val="a6"/>
        <w:spacing w:after="0"/>
      </w:pPr>
      <w:r>
        <w:rPr>
          <w:rStyle w:val="a7"/>
        </w:rPr>
        <w:footnoteRef/>
      </w:r>
      <w:r>
        <w:t xml:space="preserve"> </w:t>
      </w:r>
      <w:r>
        <w:rPr>
          <w:rFonts w:hint="eastAsia"/>
        </w:rPr>
        <w:t>Shin (2001).</w:t>
      </w:r>
    </w:p>
  </w:footnote>
  <w:footnote w:id="8">
    <w:p w14:paraId="711B8BBC" w14:textId="6B591CF2" w:rsidR="005F04BA" w:rsidRPr="00BF5C95" w:rsidRDefault="005F04BA" w:rsidP="00C937ED">
      <w:pPr>
        <w:pStyle w:val="a6"/>
        <w:spacing w:after="0"/>
      </w:pPr>
      <w:r>
        <w:rPr>
          <w:rStyle w:val="a7"/>
        </w:rPr>
        <w:footnoteRef/>
      </w:r>
      <w:r>
        <w:t xml:space="preserve"> Park (1989), Shin (2001).</w:t>
      </w:r>
    </w:p>
  </w:footnote>
  <w:footnote w:id="9">
    <w:p w14:paraId="761B3C16" w14:textId="5DCE2622" w:rsidR="005F04BA" w:rsidRPr="00EC4104" w:rsidRDefault="005F04BA" w:rsidP="00C937ED">
      <w:pPr>
        <w:pStyle w:val="a6"/>
        <w:spacing w:after="0"/>
      </w:pPr>
      <w:r>
        <w:rPr>
          <w:rStyle w:val="a7"/>
        </w:rPr>
        <w:footnoteRef/>
      </w:r>
      <w:r>
        <w:t xml:space="preserve"> </w:t>
      </w:r>
      <w:r>
        <w:rPr>
          <w:rFonts w:hint="eastAsia"/>
        </w:rPr>
        <w:t>The national leaders</w:t>
      </w:r>
      <w:r>
        <w:t xml:space="preserve"> first considered March 2</w:t>
      </w:r>
      <w:r w:rsidRPr="006A5E6A">
        <w:rPr>
          <w:rFonts w:hint="eastAsia"/>
          <w:vertAlign w:val="superscript"/>
        </w:rPr>
        <w:t>nd</w:t>
      </w:r>
      <w:r>
        <w:rPr>
          <w:rFonts w:hint="eastAsia"/>
        </w:rPr>
        <w:t xml:space="preserve"> </w:t>
      </w:r>
      <w:r>
        <w:t xml:space="preserve">which is </w:t>
      </w:r>
      <w:r>
        <w:rPr>
          <w:rFonts w:hint="eastAsia"/>
        </w:rPr>
        <w:t>the day</w:t>
      </w:r>
      <w:r>
        <w:t xml:space="preserve"> before the state funeral as the date of demonstration. However, </w:t>
      </w:r>
      <w:r>
        <w:rPr>
          <w:rFonts w:hint="eastAsia"/>
        </w:rPr>
        <w:t>2</w:t>
      </w:r>
      <w:r w:rsidRPr="006A5E6A">
        <w:rPr>
          <w:rFonts w:hint="eastAsia"/>
          <w:vertAlign w:val="superscript"/>
        </w:rPr>
        <w:t>nd</w:t>
      </w:r>
      <w:r>
        <w:rPr>
          <w:rFonts w:hint="eastAsia"/>
        </w:rPr>
        <w:t xml:space="preserve"> </w:t>
      </w:r>
      <w:r>
        <w:t>was Sunday</w:t>
      </w:r>
      <w:r>
        <w:rPr>
          <w:rFonts w:hint="eastAsia"/>
        </w:rPr>
        <w:t>, and</w:t>
      </w:r>
      <w:r>
        <w:t xml:space="preserve"> Christian leaders wanted to avoid holiday</w:t>
      </w:r>
      <w:r>
        <w:rPr>
          <w:rFonts w:hint="eastAsia"/>
        </w:rPr>
        <w:t xml:space="preserve">. </w:t>
      </w:r>
      <w:r>
        <w:t>For this reason, March 1st was chosen</w:t>
      </w:r>
      <w:r>
        <w:rPr>
          <w:rFonts w:hint="eastAsia"/>
        </w:rPr>
        <w:t xml:space="preserve"> for D-day</w:t>
      </w:r>
      <w:r>
        <w:t>.</w:t>
      </w:r>
    </w:p>
  </w:footnote>
  <w:footnote w:id="10">
    <w:p w14:paraId="56B98E03" w14:textId="42759FDF" w:rsidR="005F04BA" w:rsidRPr="007C42B1" w:rsidRDefault="005F04BA" w:rsidP="00EC1D4B">
      <w:pPr>
        <w:pStyle w:val="a6"/>
        <w:spacing w:after="0"/>
        <w:rPr>
          <w:szCs w:val="20"/>
        </w:rPr>
      </w:pPr>
      <w:r w:rsidRPr="007C42B1">
        <w:rPr>
          <w:rStyle w:val="a7"/>
          <w:szCs w:val="20"/>
        </w:rPr>
        <w:footnoteRef/>
      </w:r>
      <w:r w:rsidRPr="007C42B1">
        <w:rPr>
          <w:szCs w:val="20"/>
        </w:rPr>
        <w:t xml:space="preserve"> Studies on the March First Movement are so numerous, and representative are Korean Provisional Government (1919), Choi (</w:t>
      </w:r>
      <w:r w:rsidRPr="007C42B1">
        <w:rPr>
          <w:rFonts w:hint="eastAsia"/>
          <w:szCs w:val="20"/>
        </w:rPr>
        <w:t>1946</w:t>
      </w:r>
      <w:r w:rsidRPr="007C42B1">
        <w:rPr>
          <w:szCs w:val="20"/>
        </w:rPr>
        <w:t>). Park (1920), Korean History Society and Institute for Korean Historical Studies eds. (1989), Lee (2009), Kim and Lee (2009), Park (2014), Park, Park and Kim (2009).</w:t>
      </w:r>
    </w:p>
  </w:footnote>
  <w:footnote w:id="11">
    <w:p w14:paraId="31982A65" w14:textId="33B29872" w:rsidR="005F04BA" w:rsidRPr="0033341E" w:rsidRDefault="005F04BA" w:rsidP="00EC1D4B">
      <w:pPr>
        <w:spacing w:after="0" w:line="276" w:lineRule="auto"/>
        <w:rPr>
          <w:szCs w:val="20"/>
        </w:rPr>
      </w:pPr>
      <w:r w:rsidRPr="0033341E">
        <w:rPr>
          <w:rStyle w:val="a7"/>
          <w:szCs w:val="20"/>
        </w:rPr>
        <w:footnoteRef/>
      </w:r>
      <w:r w:rsidRPr="0033341E">
        <w:rPr>
          <w:szCs w:val="20"/>
        </w:rPr>
        <w:t xml:space="preserve"> Chosen Military Police Headquarters and Police Department of Chosen Governor General (1920). </w:t>
      </w:r>
      <w:r w:rsidRPr="0033341E">
        <w:rPr>
          <w:rFonts w:hint="eastAsia"/>
          <w:szCs w:val="20"/>
        </w:rPr>
        <w:t>The Provisional Government of Republic of Korea (1920) claimed that the number of participants were 2 million.</w:t>
      </w:r>
    </w:p>
  </w:footnote>
  <w:footnote w:id="12">
    <w:p w14:paraId="1C3E4780" w14:textId="1682A5B3" w:rsidR="005F04BA" w:rsidRDefault="005F04BA" w:rsidP="00EC1D4B">
      <w:pPr>
        <w:pStyle w:val="a6"/>
        <w:spacing w:after="0"/>
      </w:pPr>
      <w:r>
        <w:rPr>
          <w:rStyle w:val="a7"/>
        </w:rPr>
        <w:footnoteRef/>
      </w:r>
      <w:r>
        <w:t xml:space="preserve"> </w:t>
      </w:r>
      <w:r>
        <w:rPr>
          <w:rFonts w:hint="eastAsia"/>
        </w:rPr>
        <w:t>T</w:t>
      </w:r>
      <w:r>
        <w:t>he first census of Korea was held in 1925, and the population from this is 21 million. Governor General (1926).</w:t>
      </w:r>
    </w:p>
  </w:footnote>
  <w:footnote w:id="13">
    <w:p w14:paraId="59DD5EE3" w14:textId="10CF4C57" w:rsidR="005F04BA" w:rsidRPr="00A16B6E" w:rsidRDefault="005F04BA" w:rsidP="003F18F8">
      <w:pPr>
        <w:pStyle w:val="a6"/>
        <w:spacing w:after="0"/>
      </w:pPr>
      <w:r>
        <w:rPr>
          <w:rStyle w:val="a7"/>
        </w:rPr>
        <w:footnoteRef/>
      </w:r>
      <w:r>
        <w:t xml:space="preserve"> See Table 4-1 for regional statistics. In 1914, the colonial government reformed hierarchy of administrative regions into Do-Bu/Kun-</w:t>
      </w:r>
      <w:proofErr w:type="spellStart"/>
      <w:r>
        <w:t>Myon</w:t>
      </w:r>
      <w:proofErr w:type="spellEnd"/>
      <w:r>
        <w:t xml:space="preserve"> system. Bu is special districts for cities. As a result, Korea consisted of 13 Dos, 14 Bus, 218 </w:t>
      </w:r>
      <w:proofErr w:type="spellStart"/>
      <w:r>
        <w:t>Kuns</w:t>
      </w:r>
      <w:proofErr w:type="spellEnd"/>
      <w:r>
        <w:t xml:space="preserve">, and </w:t>
      </w:r>
      <w:proofErr w:type="spellStart"/>
      <w:r>
        <w:t>Myons</w:t>
      </w:r>
      <w:proofErr w:type="spellEnd"/>
      <w:r>
        <w:t xml:space="preserve">. Yoon (2006). </w:t>
      </w:r>
    </w:p>
  </w:footnote>
  <w:footnote w:id="14">
    <w:p w14:paraId="106A76FF" w14:textId="77777777" w:rsidR="005F04BA" w:rsidRDefault="005F04BA" w:rsidP="00F968A2">
      <w:pPr>
        <w:pStyle w:val="a6"/>
        <w:spacing w:after="0"/>
      </w:pPr>
      <w:r>
        <w:rPr>
          <w:rStyle w:val="a7"/>
        </w:rPr>
        <w:footnoteRef/>
      </w:r>
      <w:r>
        <w:t xml:space="preserve"> More than forty thousand were accused.</w:t>
      </w:r>
    </w:p>
  </w:footnote>
  <w:footnote w:id="15">
    <w:p w14:paraId="483A156A" w14:textId="77777777" w:rsidR="005F04BA" w:rsidRPr="00C1781D" w:rsidRDefault="005F04BA" w:rsidP="003F18F8">
      <w:pPr>
        <w:pStyle w:val="a6"/>
        <w:spacing w:after="0"/>
      </w:pPr>
      <w:r>
        <w:rPr>
          <w:rStyle w:val="a7"/>
        </w:rPr>
        <w:footnoteRef/>
      </w:r>
      <w:r>
        <w:t xml:space="preserve"> </w:t>
      </w:r>
      <w:r>
        <w:rPr>
          <w:rFonts w:hint="eastAsia"/>
        </w:rPr>
        <w:t>Shin (2017)</w:t>
      </w:r>
    </w:p>
  </w:footnote>
  <w:footnote w:id="16">
    <w:p w14:paraId="2F75824C" w14:textId="77777777" w:rsidR="005F04BA" w:rsidRPr="00B549C4" w:rsidRDefault="005F04BA" w:rsidP="003F18F8">
      <w:pPr>
        <w:pStyle w:val="a6"/>
        <w:spacing w:after="0"/>
      </w:pPr>
      <w:r>
        <w:rPr>
          <w:rStyle w:val="a7"/>
        </w:rPr>
        <w:footnoteRef/>
      </w:r>
      <w:r>
        <w:t xml:space="preserve"> See Dong (2011) and Yoon (2006) for the history of autonomy in municipalities. </w:t>
      </w:r>
    </w:p>
  </w:footnote>
  <w:footnote w:id="17">
    <w:p w14:paraId="0AD809D0" w14:textId="1EB136F0" w:rsidR="005F04BA" w:rsidRPr="005B5EDE" w:rsidRDefault="005F04BA">
      <w:pPr>
        <w:pStyle w:val="a6"/>
      </w:pPr>
      <w:r>
        <w:rPr>
          <w:rStyle w:val="a7"/>
        </w:rPr>
        <w:footnoteRef/>
      </w:r>
      <w:r>
        <w:t xml:space="preserve"> See footnote 2.</w:t>
      </w:r>
    </w:p>
  </w:footnote>
  <w:footnote w:id="18">
    <w:p w14:paraId="4E1BFEE6" w14:textId="77777777" w:rsidR="005F04BA" w:rsidRDefault="005F04BA" w:rsidP="003F18F8">
      <w:pPr>
        <w:pStyle w:val="a6"/>
        <w:spacing w:after="0"/>
      </w:pPr>
      <w:r>
        <w:rPr>
          <w:rStyle w:val="a7"/>
        </w:rPr>
        <w:footnoteRef/>
      </w:r>
      <w:r>
        <w:t xml:space="preserve"> Demonstrations occurred at least once at 210 out of 232 administrative districts (Table 5-1).</w:t>
      </w:r>
    </w:p>
  </w:footnote>
  <w:footnote w:id="19">
    <w:p w14:paraId="66D2AD27" w14:textId="77777777" w:rsidR="005F04BA" w:rsidRPr="00574DB7" w:rsidRDefault="005F04BA" w:rsidP="00C64955">
      <w:pPr>
        <w:pStyle w:val="a6"/>
      </w:pPr>
      <w:r>
        <w:rPr>
          <w:rStyle w:val="a7"/>
        </w:rPr>
        <w:footnoteRef/>
      </w:r>
      <w:r>
        <w:t xml:space="preserve"> </w:t>
      </w:r>
      <w:r>
        <w:rPr>
          <w:rFonts w:hint="eastAsia"/>
        </w:rPr>
        <w:t xml:space="preserve">See </w:t>
      </w:r>
      <w:r>
        <w:t xml:space="preserve">Chung </w:t>
      </w:r>
      <w:r>
        <w:rPr>
          <w:rFonts w:hint="eastAsia"/>
        </w:rPr>
        <w:t>(</w:t>
      </w:r>
      <w:r>
        <w:t>1999</w:t>
      </w:r>
      <w:r>
        <w:rPr>
          <w:rFonts w:hint="eastAsia"/>
        </w:rPr>
        <w:t>)</w:t>
      </w:r>
      <w:r>
        <w:t xml:space="preserve"> and </w:t>
      </w:r>
      <w:r>
        <w:rPr>
          <w:rFonts w:hint="eastAsia"/>
        </w:rPr>
        <w:t>H</w:t>
      </w:r>
      <w:r>
        <w:t>uh (2010)</w:t>
      </w:r>
      <w:r>
        <w:rPr>
          <w:rFonts w:hint="eastAsia"/>
        </w:rPr>
        <w:t xml:space="preserve"> for the history of railroad construction in late 19</w:t>
      </w:r>
      <w:r w:rsidRPr="00574DB7">
        <w:rPr>
          <w:rFonts w:hint="eastAsia"/>
          <w:vertAlign w:val="superscript"/>
        </w:rPr>
        <w:t>th</w:t>
      </w:r>
      <w:r>
        <w:rPr>
          <w:rFonts w:hint="eastAsia"/>
        </w:rPr>
        <w:t xml:space="preserve"> and early 20</w:t>
      </w:r>
      <w:r w:rsidRPr="00574DB7">
        <w:rPr>
          <w:rFonts w:hint="eastAsia"/>
          <w:vertAlign w:val="superscript"/>
        </w:rPr>
        <w:t>th</w:t>
      </w:r>
      <w:r>
        <w:rPr>
          <w:rFonts w:hint="eastAsia"/>
        </w:rPr>
        <w:t xml:space="preserve"> century.</w:t>
      </w:r>
    </w:p>
  </w:footnote>
  <w:footnote w:id="20">
    <w:p w14:paraId="77D4D783" w14:textId="77777777" w:rsidR="005F04BA" w:rsidRPr="003C5B81" w:rsidRDefault="005F04BA" w:rsidP="001A3375">
      <w:pPr>
        <w:spacing w:after="0" w:line="276" w:lineRule="auto"/>
        <w:rPr>
          <w:szCs w:val="20"/>
        </w:rPr>
      </w:pPr>
      <w:r w:rsidRPr="003C5B81">
        <w:rPr>
          <w:rStyle w:val="a7"/>
          <w:szCs w:val="20"/>
        </w:rPr>
        <w:footnoteRef/>
      </w:r>
      <w:r w:rsidRPr="003C5B81">
        <w:rPr>
          <w:szCs w:val="20"/>
        </w:rPr>
        <w:t xml:space="preserve"> </w:t>
      </w:r>
      <w:r>
        <w:rPr>
          <w:szCs w:val="20"/>
        </w:rPr>
        <w:t xml:space="preserve">Representative are </w:t>
      </w:r>
      <w:r w:rsidRPr="003C5B81">
        <w:rPr>
          <w:rFonts w:eastAsia="함초롬바탕"/>
          <w:szCs w:val="20"/>
        </w:rPr>
        <w:t xml:space="preserve">Chandler, Alfred, Jr. (1977), </w:t>
      </w:r>
      <w:r w:rsidRPr="003C5B81">
        <w:rPr>
          <w:rFonts w:hint="eastAsia"/>
          <w:szCs w:val="20"/>
        </w:rPr>
        <w:t xml:space="preserve">Donaldson (forthcoming), </w:t>
      </w:r>
      <w:proofErr w:type="spellStart"/>
      <w:r w:rsidRPr="003C5B81">
        <w:rPr>
          <w:rFonts w:eastAsia="함초롬바탕"/>
          <w:szCs w:val="20"/>
        </w:rPr>
        <w:t>Atack</w:t>
      </w:r>
      <w:proofErr w:type="spellEnd"/>
      <w:r w:rsidRPr="003C5B81">
        <w:rPr>
          <w:rFonts w:eastAsia="함초롬바탕"/>
          <w:szCs w:val="20"/>
        </w:rPr>
        <w:t xml:space="preserve">, Haines, and Margo (2011), </w:t>
      </w:r>
      <w:proofErr w:type="spellStart"/>
      <w:r w:rsidRPr="003C5B81">
        <w:rPr>
          <w:rFonts w:eastAsia="함초롬바탕"/>
          <w:szCs w:val="20"/>
        </w:rPr>
        <w:t>Atack</w:t>
      </w:r>
      <w:proofErr w:type="spellEnd"/>
      <w:r w:rsidRPr="003C5B81">
        <w:rPr>
          <w:rFonts w:eastAsia="함초롬바탕"/>
          <w:szCs w:val="20"/>
        </w:rPr>
        <w:t>, and Margo (2011), Donaldson and Hornbeck (2016), Fogel (1964)</w:t>
      </w:r>
      <w:r>
        <w:rPr>
          <w:rFonts w:eastAsia="함초롬바탕"/>
          <w:szCs w:val="2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02573A"/>
    <w:multiLevelType w:val="hybridMultilevel"/>
    <w:tmpl w:val="9422653A"/>
    <w:lvl w:ilvl="0" w:tplc="490E2C6C">
      <w:start w:val="1"/>
      <w:numFmt w:val="upperLetter"/>
      <w:lvlText w:val="%1."/>
      <w:lvlJc w:val="left"/>
      <w:pPr>
        <w:ind w:left="785" w:hanging="360"/>
      </w:pPr>
      <w:rPr>
        <w:rFonts w:hint="default"/>
      </w:rPr>
    </w:lvl>
    <w:lvl w:ilvl="1" w:tplc="04090019" w:tentative="1">
      <w:start w:val="1"/>
      <w:numFmt w:val="upperLetter"/>
      <w:lvlText w:val="%2."/>
      <w:lvlJc w:val="left"/>
      <w:pPr>
        <w:ind w:left="1225" w:hanging="400"/>
      </w:pPr>
    </w:lvl>
    <w:lvl w:ilvl="2" w:tplc="0409001B" w:tentative="1">
      <w:start w:val="1"/>
      <w:numFmt w:val="lowerRoman"/>
      <w:lvlText w:val="%3."/>
      <w:lvlJc w:val="right"/>
      <w:pPr>
        <w:ind w:left="1625" w:hanging="400"/>
      </w:pPr>
    </w:lvl>
    <w:lvl w:ilvl="3" w:tplc="0409000F" w:tentative="1">
      <w:start w:val="1"/>
      <w:numFmt w:val="decimal"/>
      <w:lvlText w:val="%4."/>
      <w:lvlJc w:val="left"/>
      <w:pPr>
        <w:ind w:left="2025" w:hanging="400"/>
      </w:pPr>
    </w:lvl>
    <w:lvl w:ilvl="4" w:tplc="04090019" w:tentative="1">
      <w:start w:val="1"/>
      <w:numFmt w:val="upperLetter"/>
      <w:lvlText w:val="%5."/>
      <w:lvlJc w:val="left"/>
      <w:pPr>
        <w:ind w:left="2425" w:hanging="400"/>
      </w:pPr>
    </w:lvl>
    <w:lvl w:ilvl="5" w:tplc="0409001B" w:tentative="1">
      <w:start w:val="1"/>
      <w:numFmt w:val="lowerRoman"/>
      <w:lvlText w:val="%6."/>
      <w:lvlJc w:val="right"/>
      <w:pPr>
        <w:ind w:left="2825" w:hanging="400"/>
      </w:pPr>
    </w:lvl>
    <w:lvl w:ilvl="6" w:tplc="0409000F" w:tentative="1">
      <w:start w:val="1"/>
      <w:numFmt w:val="decimal"/>
      <w:lvlText w:val="%7."/>
      <w:lvlJc w:val="left"/>
      <w:pPr>
        <w:ind w:left="3225" w:hanging="400"/>
      </w:pPr>
    </w:lvl>
    <w:lvl w:ilvl="7" w:tplc="04090019" w:tentative="1">
      <w:start w:val="1"/>
      <w:numFmt w:val="upperLetter"/>
      <w:lvlText w:val="%8."/>
      <w:lvlJc w:val="left"/>
      <w:pPr>
        <w:ind w:left="3625" w:hanging="400"/>
      </w:pPr>
    </w:lvl>
    <w:lvl w:ilvl="8" w:tplc="0409001B" w:tentative="1">
      <w:start w:val="1"/>
      <w:numFmt w:val="lowerRoman"/>
      <w:lvlText w:val="%9."/>
      <w:lvlJc w:val="right"/>
      <w:pPr>
        <w:ind w:left="4025" w:hanging="400"/>
      </w:pPr>
    </w:lvl>
  </w:abstractNum>
  <w:abstractNum w:abstractNumId="1">
    <w:nsid w:val="3C246B1C"/>
    <w:multiLevelType w:val="hybridMultilevel"/>
    <w:tmpl w:val="74CAF12E"/>
    <w:lvl w:ilvl="0" w:tplc="2ABCD27C">
      <w:start w:val="1"/>
      <w:numFmt w:val="upperLetter"/>
      <w:lvlText w:val="%1."/>
      <w:lvlJc w:val="left"/>
      <w:pPr>
        <w:ind w:left="785" w:hanging="360"/>
      </w:pPr>
      <w:rPr>
        <w:rFonts w:hint="default"/>
      </w:rPr>
    </w:lvl>
    <w:lvl w:ilvl="1" w:tplc="04090019" w:tentative="1">
      <w:start w:val="1"/>
      <w:numFmt w:val="upperLetter"/>
      <w:lvlText w:val="%2."/>
      <w:lvlJc w:val="left"/>
      <w:pPr>
        <w:ind w:left="1225" w:hanging="400"/>
      </w:pPr>
    </w:lvl>
    <w:lvl w:ilvl="2" w:tplc="0409001B" w:tentative="1">
      <w:start w:val="1"/>
      <w:numFmt w:val="lowerRoman"/>
      <w:lvlText w:val="%3."/>
      <w:lvlJc w:val="right"/>
      <w:pPr>
        <w:ind w:left="1625" w:hanging="400"/>
      </w:pPr>
    </w:lvl>
    <w:lvl w:ilvl="3" w:tplc="0409000F" w:tentative="1">
      <w:start w:val="1"/>
      <w:numFmt w:val="decimal"/>
      <w:lvlText w:val="%4."/>
      <w:lvlJc w:val="left"/>
      <w:pPr>
        <w:ind w:left="2025" w:hanging="400"/>
      </w:pPr>
    </w:lvl>
    <w:lvl w:ilvl="4" w:tplc="04090019" w:tentative="1">
      <w:start w:val="1"/>
      <w:numFmt w:val="upperLetter"/>
      <w:lvlText w:val="%5."/>
      <w:lvlJc w:val="left"/>
      <w:pPr>
        <w:ind w:left="2425" w:hanging="400"/>
      </w:pPr>
    </w:lvl>
    <w:lvl w:ilvl="5" w:tplc="0409001B" w:tentative="1">
      <w:start w:val="1"/>
      <w:numFmt w:val="lowerRoman"/>
      <w:lvlText w:val="%6."/>
      <w:lvlJc w:val="right"/>
      <w:pPr>
        <w:ind w:left="2825" w:hanging="400"/>
      </w:pPr>
    </w:lvl>
    <w:lvl w:ilvl="6" w:tplc="0409000F" w:tentative="1">
      <w:start w:val="1"/>
      <w:numFmt w:val="decimal"/>
      <w:lvlText w:val="%7."/>
      <w:lvlJc w:val="left"/>
      <w:pPr>
        <w:ind w:left="3225" w:hanging="400"/>
      </w:pPr>
    </w:lvl>
    <w:lvl w:ilvl="7" w:tplc="04090019" w:tentative="1">
      <w:start w:val="1"/>
      <w:numFmt w:val="upperLetter"/>
      <w:lvlText w:val="%8."/>
      <w:lvlJc w:val="left"/>
      <w:pPr>
        <w:ind w:left="3625" w:hanging="400"/>
      </w:pPr>
    </w:lvl>
    <w:lvl w:ilvl="8" w:tplc="0409001B" w:tentative="1">
      <w:start w:val="1"/>
      <w:numFmt w:val="lowerRoman"/>
      <w:lvlText w:val="%9."/>
      <w:lvlJc w:val="right"/>
      <w:pPr>
        <w:ind w:left="4025" w:hanging="400"/>
      </w:pPr>
    </w:lvl>
  </w:abstractNum>
  <w:abstractNum w:abstractNumId="2">
    <w:nsid w:val="3F560A8C"/>
    <w:multiLevelType w:val="multilevel"/>
    <w:tmpl w:val="99C6A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7BB07AE"/>
    <w:multiLevelType w:val="multilevel"/>
    <w:tmpl w:val="BA3E9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54154D1"/>
    <w:multiLevelType w:val="hybridMultilevel"/>
    <w:tmpl w:val="F67CB98C"/>
    <w:lvl w:ilvl="0" w:tplc="64AA6026">
      <w:start w:val="1"/>
      <w:numFmt w:val="decimal"/>
      <w:lvlText w:val="%1."/>
      <w:lvlJc w:val="left"/>
      <w:pPr>
        <w:ind w:left="785" w:hanging="360"/>
      </w:pPr>
      <w:rPr>
        <w:rFonts w:hint="default"/>
      </w:rPr>
    </w:lvl>
    <w:lvl w:ilvl="1" w:tplc="04090019" w:tentative="1">
      <w:start w:val="1"/>
      <w:numFmt w:val="upperLetter"/>
      <w:lvlText w:val="%2."/>
      <w:lvlJc w:val="left"/>
      <w:pPr>
        <w:ind w:left="1225" w:hanging="400"/>
      </w:pPr>
    </w:lvl>
    <w:lvl w:ilvl="2" w:tplc="0409001B" w:tentative="1">
      <w:start w:val="1"/>
      <w:numFmt w:val="lowerRoman"/>
      <w:lvlText w:val="%3."/>
      <w:lvlJc w:val="right"/>
      <w:pPr>
        <w:ind w:left="1625" w:hanging="400"/>
      </w:pPr>
    </w:lvl>
    <w:lvl w:ilvl="3" w:tplc="0409000F" w:tentative="1">
      <w:start w:val="1"/>
      <w:numFmt w:val="decimal"/>
      <w:lvlText w:val="%4."/>
      <w:lvlJc w:val="left"/>
      <w:pPr>
        <w:ind w:left="2025" w:hanging="400"/>
      </w:pPr>
    </w:lvl>
    <w:lvl w:ilvl="4" w:tplc="04090019" w:tentative="1">
      <w:start w:val="1"/>
      <w:numFmt w:val="upperLetter"/>
      <w:lvlText w:val="%5."/>
      <w:lvlJc w:val="left"/>
      <w:pPr>
        <w:ind w:left="2425" w:hanging="400"/>
      </w:pPr>
    </w:lvl>
    <w:lvl w:ilvl="5" w:tplc="0409001B" w:tentative="1">
      <w:start w:val="1"/>
      <w:numFmt w:val="lowerRoman"/>
      <w:lvlText w:val="%6."/>
      <w:lvlJc w:val="right"/>
      <w:pPr>
        <w:ind w:left="2825" w:hanging="400"/>
      </w:pPr>
    </w:lvl>
    <w:lvl w:ilvl="6" w:tplc="0409000F" w:tentative="1">
      <w:start w:val="1"/>
      <w:numFmt w:val="decimal"/>
      <w:lvlText w:val="%7."/>
      <w:lvlJc w:val="left"/>
      <w:pPr>
        <w:ind w:left="3225" w:hanging="400"/>
      </w:pPr>
    </w:lvl>
    <w:lvl w:ilvl="7" w:tplc="04090019" w:tentative="1">
      <w:start w:val="1"/>
      <w:numFmt w:val="upperLetter"/>
      <w:lvlText w:val="%8."/>
      <w:lvlJc w:val="left"/>
      <w:pPr>
        <w:ind w:left="3625" w:hanging="400"/>
      </w:pPr>
    </w:lvl>
    <w:lvl w:ilvl="8" w:tplc="0409001B" w:tentative="1">
      <w:start w:val="1"/>
      <w:numFmt w:val="lowerRoman"/>
      <w:lvlText w:val="%9."/>
      <w:lvlJc w:val="right"/>
      <w:pPr>
        <w:ind w:left="4025" w:hanging="400"/>
      </w:pPr>
    </w:lvl>
  </w:abstractNum>
  <w:abstractNum w:abstractNumId="5">
    <w:nsid w:val="5D1416E4"/>
    <w:multiLevelType w:val="multilevel"/>
    <w:tmpl w:val="A39AD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862338C"/>
    <w:multiLevelType w:val="hybridMultilevel"/>
    <w:tmpl w:val="CB88B8E6"/>
    <w:lvl w:ilvl="0" w:tplc="8DF8EA22">
      <w:start w:val="1"/>
      <w:numFmt w:val="upperLetter"/>
      <w:lvlText w:val="%1."/>
      <w:lvlJc w:val="left"/>
      <w:pPr>
        <w:ind w:left="785" w:hanging="360"/>
      </w:pPr>
      <w:rPr>
        <w:rFonts w:hint="default"/>
      </w:rPr>
    </w:lvl>
    <w:lvl w:ilvl="1" w:tplc="04090019" w:tentative="1">
      <w:start w:val="1"/>
      <w:numFmt w:val="upperLetter"/>
      <w:lvlText w:val="%2."/>
      <w:lvlJc w:val="left"/>
      <w:pPr>
        <w:ind w:left="1225" w:hanging="400"/>
      </w:pPr>
    </w:lvl>
    <w:lvl w:ilvl="2" w:tplc="0409001B" w:tentative="1">
      <w:start w:val="1"/>
      <w:numFmt w:val="lowerRoman"/>
      <w:lvlText w:val="%3."/>
      <w:lvlJc w:val="right"/>
      <w:pPr>
        <w:ind w:left="1625" w:hanging="400"/>
      </w:pPr>
    </w:lvl>
    <w:lvl w:ilvl="3" w:tplc="0409000F" w:tentative="1">
      <w:start w:val="1"/>
      <w:numFmt w:val="decimal"/>
      <w:lvlText w:val="%4."/>
      <w:lvlJc w:val="left"/>
      <w:pPr>
        <w:ind w:left="2025" w:hanging="400"/>
      </w:pPr>
    </w:lvl>
    <w:lvl w:ilvl="4" w:tplc="04090019" w:tentative="1">
      <w:start w:val="1"/>
      <w:numFmt w:val="upperLetter"/>
      <w:lvlText w:val="%5."/>
      <w:lvlJc w:val="left"/>
      <w:pPr>
        <w:ind w:left="2425" w:hanging="400"/>
      </w:pPr>
    </w:lvl>
    <w:lvl w:ilvl="5" w:tplc="0409001B" w:tentative="1">
      <w:start w:val="1"/>
      <w:numFmt w:val="lowerRoman"/>
      <w:lvlText w:val="%6."/>
      <w:lvlJc w:val="right"/>
      <w:pPr>
        <w:ind w:left="2825" w:hanging="400"/>
      </w:pPr>
    </w:lvl>
    <w:lvl w:ilvl="6" w:tplc="0409000F" w:tentative="1">
      <w:start w:val="1"/>
      <w:numFmt w:val="decimal"/>
      <w:lvlText w:val="%7."/>
      <w:lvlJc w:val="left"/>
      <w:pPr>
        <w:ind w:left="3225" w:hanging="400"/>
      </w:pPr>
    </w:lvl>
    <w:lvl w:ilvl="7" w:tplc="04090019" w:tentative="1">
      <w:start w:val="1"/>
      <w:numFmt w:val="upperLetter"/>
      <w:lvlText w:val="%8."/>
      <w:lvlJc w:val="left"/>
      <w:pPr>
        <w:ind w:left="3625" w:hanging="400"/>
      </w:pPr>
    </w:lvl>
    <w:lvl w:ilvl="8" w:tplc="0409001B" w:tentative="1">
      <w:start w:val="1"/>
      <w:numFmt w:val="lowerRoman"/>
      <w:lvlText w:val="%9."/>
      <w:lvlJc w:val="right"/>
      <w:pPr>
        <w:ind w:left="4025" w:hanging="400"/>
      </w:pPr>
    </w:lvl>
  </w:abstractNum>
  <w:abstractNum w:abstractNumId="7">
    <w:nsid w:val="744C57C4"/>
    <w:multiLevelType w:val="hybridMultilevel"/>
    <w:tmpl w:val="575CC790"/>
    <w:lvl w:ilvl="0" w:tplc="CB1EDB44">
      <w:start w:val="1"/>
      <w:numFmt w:val="upperLetter"/>
      <w:lvlText w:val="(%1)"/>
      <w:lvlJc w:val="left"/>
      <w:pPr>
        <w:ind w:left="785" w:hanging="360"/>
      </w:pPr>
      <w:rPr>
        <w:rFonts w:hint="default"/>
      </w:rPr>
    </w:lvl>
    <w:lvl w:ilvl="1" w:tplc="04090019" w:tentative="1">
      <w:start w:val="1"/>
      <w:numFmt w:val="upperLetter"/>
      <w:lvlText w:val="%2."/>
      <w:lvlJc w:val="left"/>
      <w:pPr>
        <w:ind w:left="1225" w:hanging="400"/>
      </w:pPr>
    </w:lvl>
    <w:lvl w:ilvl="2" w:tplc="0409001B" w:tentative="1">
      <w:start w:val="1"/>
      <w:numFmt w:val="lowerRoman"/>
      <w:lvlText w:val="%3."/>
      <w:lvlJc w:val="right"/>
      <w:pPr>
        <w:ind w:left="1625" w:hanging="400"/>
      </w:pPr>
    </w:lvl>
    <w:lvl w:ilvl="3" w:tplc="0409000F" w:tentative="1">
      <w:start w:val="1"/>
      <w:numFmt w:val="decimal"/>
      <w:lvlText w:val="%4."/>
      <w:lvlJc w:val="left"/>
      <w:pPr>
        <w:ind w:left="2025" w:hanging="400"/>
      </w:pPr>
    </w:lvl>
    <w:lvl w:ilvl="4" w:tplc="04090019" w:tentative="1">
      <w:start w:val="1"/>
      <w:numFmt w:val="upperLetter"/>
      <w:lvlText w:val="%5."/>
      <w:lvlJc w:val="left"/>
      <w:pPr>
        <w:ind w:left="2425" w:hanging="400"/>
      </w:pPr>
    </w:lvl>
    <w:lvl w:ilvl="5" w:tplc="0409001B" w:tentative="1">
      <w:start w:val="1"/>
      <w:numFmt w:val="lowerRoman"/>
      <w:lvlText w:val="%6."/>
      <w:lvlJc w:val="right"/>
      <w:pPr>
        <w:ind w:left="2825" w:hanging="400"/>
      </w:pPr>
    </w:lvl>
    <w:lvl w:ilvl="6" w:tplc="0409000F" w:tentative="1">
      <w:start w:val="1"/>
      <w:numFmt w:val="decimal"/>
      <w:lvlText w:val="%7."/>
      <w:lvlJc w:val="left"/>
      <w:pPr>
        <w:ind w:left="3225" w:hanging="400"/>
      </w:pPr>
    </w:lvl>
    <w:lvl w:ilvl="7" w:tplc="04090019" w:tentative="1">
      <w:start w:val="1"/>
      <w:numFmt w:val="upperLetter"/>
      <w:lvlText w:val="%8."/>
      <w:lvlJc w:val="left"/>
      <w:pPr>
        <w:ind w:left="3625" w:hanging="400"/>
      </w:pPr>
    </w:lvl>
    <w:lvl w:ilvl="8" w:tplc="0409001B" w:tentative="1">
      <w:start w:val="1"/>
      <w:numFmt w:val="lowerRoman"/>
      <w:lvlText w:val="%9."/>
      <w:lvlJc w:val="right"/>
      <w:pPr>
        <w:ind w:left="4025" w:hanging="400"/>
      </w:pPr>
    </w:lvl>
  </w:abstractNum>
  <w:num w:numId="1">
    <w:abstractNumId w:val="0"/>
  </w:num>
  <w:num w:numId="2">
    <w:abstractNumId w:val="3"/>
  </w:num>
  <w:num w:numId="3">
    <w:abstractNumId w:val="2"/>
  </w:num>
  <w:num w:numId="4">
    <w:abstractNumId w:val="5"/>
  </w:num>
  <w:num w:numId="5">
    <w:abstractNumId w:val="6"/>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B89"/>
    <w:rsid w:val="00002069"/>
    <w:rsid w:val="0000211C"/>
    <w:rsid w:val="00002210"/>
    <w:rsid w:val="000052BA"/>
    <w:rsid w:val="000069BE"/>
    <w:rsid w:val="00011905"/>
    <w:rsid w:val="00011DEC"/>
    <w:rsid w:val="00012481"/>
    <w:rsid w:val="000128D8"/>
    <w:rsid w:val="000129CC"/>
    <w:rsid w:val="00013B81"/>
    <w:rsid w:val="000146BE"/>
    <w:rsid w:val="00015C74"/>
    <w:rsid w:val="0001618D"/>
    <w:rsid w:val="000175E2"/>
    <w:rsid w:val="00017FAF"/>
    <w:rsid w:val="00023775"/>
    <w:rsid w:val="00025145"/>
    <w:rsid w:val="00026638"/>
    <w:rsid w:val="00030152"/>
    <w:rsid w:val="00032462"/>
    <w:rsid w:val="00034107"/>
    <w:rsid w:val="000341C8"/>
    <w:rsid w:val="00036220"/>
    <w:rsid w:val="000363E1"/>
    <w:rsid w:val="00036DB5"/>
    <w:rsid w:val="00036EAF"/>
    <w:rsid w:val="00037A3A"/>
    <w:rsid w:val="00040479"/>
    <w:rsid w:val="0004134C"/>
    <w:rsid w:val="00041639"/>
    <w:rsid w:val="000431DA"/>
    <w:rsid w:val="00043A3E"/>
    <w:rsid w:val="000452B9"/>
    <w:rsid w:val="00050957"/>
    <w:rsid w:val="00051496"/>
    <w:rsid w:val="00052A43"/>
    <w:rsid w:val="000536AD"/>
    <w:rsid w:val="00054604"/>
    <w:rsid w:val="000552FA"/>
    <w:rsid w:val="00060038"/>
    <w:rsid w:val="000604B1"/>
    <w:rsid w:val="000617FF"/>
    <w:rsid w:val="00064AC1"/>
    <w:rsid w:val="0006550D"/>
    <w:rsid w:val="00065B67"/>
    <w:rsid w:val="00067D35"/>
    <w:rsid w:val="0007014D"/>
    <w:rsid w:val="000707E8"/>
    <w:rsid w:val="00071707"/>
    <w:rsid w:val="000719C1"/>
    <w:rsid w:val="0007217E"/>
    <w:rsid w:val="00072589"/>
    <w:rsid w:val="000727C3"/>
    <w:rsid w:val="00074C73"/>
    <w:rsid w:val="00076AEE"/>
    <w:rsid w:val="000777D2"/>
    <w:rsid w:val="00077C22"/>
    <w:rsid w:val="00080A26"/>
    <w:rsid w:val="000826DB"/>
    <w:rsid w:val="00082A28"/>
    <w:rsid w:val="00082A36"/>
    <w:rsid w:val="00082ED3"/>
    <w:rsid w:val="00084814"/>
    <w:rsid w:val="00085CB9"/>
    <w:rsid w:val="00087F9B"/>
    <w:rsid w:val="00090C4E"/>
    <w:rsid w:val="00090EEF"/>
    <w:rsid w:val="00092A8B"/>
    <w:rsid w:val="00092E7C"/>
    <w:rsid w:val="00093580"/>
    <w:rsid w:val="00093693"/>
    <w:rsid w:val="00094E58"/>
    <w:rsid w:val="00095BB5"/>
    <w:rsid w:val="00095EB4"/>
    <w:rsid w:val="00096388"/>
    <w:rsid w:val="0009700D"/>
    <w:rsid w:val="00097116"/>
    <w:rsid w:val="000977C5"/>
    <w:rsid w:val="000A0651"/>
    <w:rsid w:val="000A1FE0"/>
    <w:rsid w:val="000A2C5E"/>
    <w:rsid w:val="000A4C56"/>
    <w:rsid w:val="000B2BE1"/>
    <w:rsid w:val="000B3A91"/>
    <w:rsid w:val="000B3B77"/>
    <w:rsid w:val="000B675B"/>
    <w:rsid w:val="000B73DA"/>
    <w:rsid w:val="000C2995"/>
    <w:rsid w:val="000C35D6"/>
    <w:rsid w:val="000C49D6"/>
    <w:rsid w:val="000C55A4"/>
    <w:rsid w:val="000C60BA"/>
    <w:rsid w:val="000C78F0"/>
    <w:rsid w:val="000D1B10"/>
    <w:rsid w:val="000D1EEC"/>
    <w:rsid w:val="000D2B40"/>
    <w:rsid w:val="000D357B"/>
    <w:rsid w:val="000D3634"/>
    <w:rsid w:val="000D4E99"/>
    <w:rsid w:val="000D5CA5"/>
    <w:rsid w:val="000D6398"/>
    <w:rsid w:val="000E20B5"/>
    <w:rsid w:val="000E2ED0"/>
    <w:rsid w:val="000E4552"/>
    <w:rsid w:val="000E471B"/>
    <w:rsid w:val="000E70C9"/>
    <w:rsid w:val="000F0731"/>
    <w:rsid w:val="000F11AF"/>
    <w:rsid w:val="000F12F2"/>
    <w:rsid w:val="000F229E"/>
    <w:rsid w:val="000F2C2D"/>
    <w:rsid w:val="000F373F"/>
    <w:rsid w:val="000F5E9A"/>
    <w:rsid w:val="000F5F6C"/>
    <w:rsid w:val="000F6423"/>
    <w:rsid w:val="000F6BCF"/>
    <w:rsid w:val="000F6C4F"/>
    <w:rsid w:val="00102667"/>
    <w:rsid w:val="00102814"/>
    <w:rsid w:val="0010405A"/>
    <w:rsid w:val="00105C70"/>
    <w:rsid w:val="00106030"/>
    <w:rsid w:val="001069EC"/>
    <w:rsid w:val="00111106"/>
    <w:rsid w:val="00111810"/>
    <w:rsid w:val="00112C2D"/>
    <w:rsid w:val="0011392D"/>
    <w:rsid w:val="00113E31"/>
    <w:rsid w:val="001142FA"/>
    <w:rsid w:val="001151E7"/>
    <w:rsid w:val="00115FA9"/>
    <w:rsid w:val="00116326"/>
    <w:rsid w:val="0011672D"/>
    <w:rsid w:val="001169DA"/>
    <w:rsid w:val="0011731B"/>
    <w:rsid w:val="0012046C"/>
    <w:rsid w:val="00121027"/>
    <w:rsid w:val="00121897"/>
    <w:rsid w:val="00121F66"/>
    <w:rsid w:val="001255CE"/>
    <w:rsid w:val="00125DDD"/>
    <w:rsid w:val="00127099"/>
    <w:rsid w:val="00130339"/>
    <w:rsid w:val="00132717"/>
    <w:rsid w:val="00133E8E"/>
    <w:rsid w:val="0013486E"/>
    <w:rsid w:val="0013487C"/>
    <w:rsid w:val="0013557E"/>
    <w:rsid w:val="001402CC"/>
    <w:rsid w:val="00141CF8"/>
    <w:rsid w:val="00142208"/>
    <w:rsid w:val="00142359"/>
    <w:rsid w:val="00142DA3"/>
    <w:rsid w:val="0014434C"/>
    <w:rsid w:val="001474C2"/>
    <w:rsid w:val="00147FC3"/>
    <w:rsid w:val="001532F9"/>
    <w:rsid w:val="00153433"/>
    <w:rsid w:val="0015514C"/>
    <w:rsid w:val="001557B3"/>
    <w:rsid w:val="0015596C"/>
    <w:rsid w:val="00160066"/>
    <w:rsid w:val="00161998"/>
    <w:rsid w:val="00162737"/>
    <w:rsid w:val="00162AF9"/>
    <w:rsid w:val="00164A72"/>
    <w:rsid w:val="0016733A"/>
    <w:rsid w:val="00167369"/>
    <w:rsid w:val="00170906"/>
    <w:rsid w:val="00173016"/>
    <w:rsid w:val="00173CE5"/>
    <w:rsid w:val="00175F45"/>
    <w:rsid w:val="0017734E"/>
    <w:rsid w:val="001816B0"/>
    <w:rsid w:val="0018261A"/>
    <w:rsid w:val="001835C3"/>
    <w:rsid w:val="00184BAD"/>
    <w:rsid w:val="00184D48"/>
    <w:rsid w:val="0018746E"/>
    <w:rsid w:val="001876C1"/>
    <w:rsid w:val="00193813"/>
    <w:rsid w:val="00193D3D"/>
    <w:rsid w:val="00194368"/>
    <w:rsid w:val="00196330"/>
    <w:rsid w:val="001965D2"/>
    <w:rsid w:val="001A0633"/>
    <w:rsid w:val="001A0D7B"/>
    <w:rsid w:val="001A16F5"/>
    <w:rsid w:val="001A3375"/>
    <w:rsid w:val="001A3E74"/>
    <w:rsid w:val="001A57F0"/>
    <w:rsid w:val="001A75D8"/>
    <w:rsid w:val="001B0E4C"/>
    <w:rsid w:val="001B1674"/>
    <w:rsid w:val="001B17FB"/>
    <w:rsid w:val="001B1E6A"/>
    <w:rsid w:val="001B22DD"/>
    <w:rsid w:val="001B361E"/>
    <w:rsid w:val="001B5945"/>
    <w:rsid w:val="001B7192"/>
    <w:rsid w:val="001B7982"/>
    <w:rsid w:val="001C149D"/>
    <w:rsid w:val="001C2653"/>
    <w:rsid w:val="001C3EA2"/>
    <w:rsid w:val="001C6459"/>
    <w:rsid w:val="001C7242"/>
    <w:rsid w:val="001D2292"/>
    <w:rsid w:val="001D441C"/>
    <w:rsid w:val="001D58AE"/>
    <w:rsid w:val="001D6A03"/>
    <w:rsid w:val="001E01CD"/>
    <w:rsid w:val="001E05B6"/>
    <w:rsid w:val="001E163F"/>
    <w:rsid w:val="001E2418"/>
    <w:rsid w:val="001E2708"/>
    <w:rsid w:val="001E2839"/>
    <w:rsid w:val="001E2D5A"/>
    <w:rsid w:val="001E4EB6"/>
    <w:rsid w:val="001E7F26"/>
    <w:rsid w:val="001F2DC8"/>
    <w:rsid w:val="001F36D2"/>
    <w:rsid w:val="001F4662"/>
    <w:rsid w:val="001F4E38"/>
    <w:rsid w:val="001F515E"/>
    <w:rsid w:val="001F68F5"/>
    <w:rsid w:val="002006BF"/>
    <w:rsid w:val="002009A5"/>
    <w:rsid w:val="00201D2B"/>
    <w:rsid w:val="002023FF"/>
    <w:rsid w:val="00202AB2"/>
    <w:rsid w:val="00202E20"/>
    <w:rsid w:val="00203E03"/>
    <w:rsid w:val="002056A2"/>
    <w:rsid w:val="00206CB9"/>
    <w:rsid w:val="00206EE6"/>
    <w:rsid w:val="002075F3"/>
    <w:rsid w:val="0020772E"/>
    <w:rsid w:val="00207978"/>
    <w:rsid w:val="00211986"/>
    <w:rsid w:val="00211E3E"/>
    <w:rsid w:val="00215621"/>
    <w:rsid w:val="002170B9"/>
    <w:rsid w:val="00217FDE"/>
    <w:rsid w:val="00221713"/>
    <w:rsid w:val="0022357A"/>
    <w:rsid w:val="002240CA"/>
    <w:rsid w:val="0022410F"/>
    <w:rsid w:val="00226D77"/>
    <w:rsid w:val="0022700F"/>
    <w:rsid w:val="00231304"/>
    <w:rsid w:val="00231A01"/>
    <w:rsid w:val="0023218A"/>
    <w:rsid w:val="00232551"/>
    <w:rsid w:val="00233F89"/>
    <w:rsid w:val="0023467C"/>
    <w:rsid w:val="0023495D"/>
    <w:rsid w:val="00234E20"/>
    <w:rsid w:val="00235A69"/>
    <w:rsid w:val="00236C44"/>
    <w:rsid w:val="00240078"/>
    <w:rsid w:val="002443EA"/>
    <w:rsid w:val="00244B4D"/>
    <w:rsid w:val="00246029"/>
    <w:rsid w:val="002546F1"/>
    <w:rsid w:val="0025533F"/>
    <w:rsid w:val="00256038"/>
    <w:rsid w:val="00261958"/>
    <w:rsid w:val="002620A9"/>
    <w:rsid w:val="002622CC"/>
    <w:rsid w:val="00262746"/>
    <w:rsid w:val="00265084"/>
    <w:rsid w:val="00265AA8"/>
    <w:rsid w:val="00267EBE"/>
    <w:rsid w:val="00270FC5"/>
    <w:rsid w:val="002710E8"/>
    <w:rsid w:val="0027234F"/>
    <w:rsid w:val="00272C08"/>
    <w:rsid w:val="00273352"/>
    <w:rsid w:val="00273CEB"/>
    <w:rsid w:val="00274B4F"/>
    <w:rsid w:val="0027796B"/>
    <w:rsid w:val="00281239"/>
    <w:rsid w:val="00284DB3"/>
    <w:rsid w:val="00284EB2"/>
    <w:rsid w:val="00286E60"/>
    <w:rsid w:val="00290DA6"/>
    <w:rsid w:val="0029175E"/>
    <w:rsid w:val="00294433"/>
    <w:rsid w:val="00297E85"/>
    <w:rsid w:val="002A12FF"/>
    <w:rsid w:val="002A19EB"/>
    <w:rsid w:val="002A4F73"/>
    <w:rsid w:val="002A4FC5"/>
    <w:rsid w:val="002A5DA9"/>
    <w:rsid w:val="002B0058"/>
    <w:rsid w:val="002B0BF9"/>
    <w:rsid w:val="002B3BD5"/>
    <w:rsid w:val="002B3D98"/>
    <w:rsid w:val="002B4E1D"/>
    <w:rsid w:val="002B6C32"/>
    <w:rsid w:val="002C2682"/>
    <w:rsid w:val="002D1653"/>
    <w:rsid w:val="002D194A"/>
    <w:rsid w:val="002D28DD"/>
    <w:rsid w:val="002D2D8B"/>
    <w:rsid w:val="002D321C"/>
    <w:rsid w:val="002D6590"/>
    <w:rsid w:val="002D6902"/>
    <w:rsid w:val="002D6F83"/>
    <w:rsid w:val="002E0CF6"/>
    <w:rsid w:val="002E14D0"/>
    <w:rsid w:val="002E16A4"/>
    <w:rsid w:val="002E2DD8"/>
    <w:rsid w:val="002E3211"/>
    <w:rsid w:val="002E390E"/>
    <w:rsid w:val="002E65D9"/>
    <w:rsid w:val="002E66B3"/>
    <w:rsid w:val="002E7E09"/>
    <w:rsid w:val="002F3037"/>
    <w:rsid w:val="002F4569"/>
    <w:rsid w:val="002F5FBE"/>
    <w:rsid w:val="002F66BF"/>
    <w:rsid w:val="003017A4"/>
    <w:rsid w:val="00302EA8"/>
    <w:rsid w:val="00305F6E"/>
    <w:rsid w:val="003067D3"/>
    <w:rsid w:val="003068A9"/>
    <w:rsid w:val="0030762A"/>
    <w:rsid w:val="00314114"/>
    <w:rsid w:val="00315582"/>
    <w:rsid w:val="003172C9"/>
    <w:rsid w:val="00317496"/>
    <w:rsid w:val="00317FD0"/>
    <w:rsid w:val="003204BF"/>
    <w:rsid w:val="003215B2"/>
    <w:rsid w:val="00322F78"/>
    <w:rsid w:val="00324932"/>
    <w:rsid w:val="00326DDA"/>
    <w:rsid w:val="0032775E"/>
    <w:rsid w:val="00327943"/>
    <w:rsid w:val="003319F0"/>
    <w:rsid w:val="0033341E"/>
    <w:rsid w:val="00334018"/>
    <w:rsid w:val="00336C32"/>
    <w:rsid w:val="00336CB7"/>
    <w:rsid w:val="00344078"/>
    <w:rsid w:val="00344D9C"/>
    <w:rsid w:val="00346123"/>
    <w:rsid w:val="00346BAC"/>
    <w:rsid w:val="00350512"/>
    <w:rsid w:val="00353E17"/>
    <w:rsid w:val="003541D9"/>
    <w:rsid w:val="00354EF3"/>
    <w:rsid w:val="00355290"/>
    <w:rsid w:val="00360B3F"/>
    <w:rsid w:val="00362AF2"/>
    <w:rsid w:val="003648B8"/>
    <w:rsid w:val="00365EA3"/>
    <w:rsid w:val="003703BA"/>
    <w:rsid w:val="0037274B"/>
    <w:rsid w:val="00374D49"/>
    <w:rsid w:val="00375274"/>
    <w:rsid w:val="0037625A"/>
    <w:rsid w:val="003762D2"/>
    <w:rsid w:val="003818C2"/>
    <w:rsid w:val="00382334"/>
    <w:rsid w:val="003824CB"/>
    <w:rsid w:val="00383185"/>
    <w:rsid w:val="003845F0"/>
    <w:rsid w:val="00384F35"/>
    <w:rsid w:val="00384FAA"/>
    <w:rsid w:val="00391E4B"/>
    <w:rsid w:val="00392425"/>
    <w:rsid w:val="00392A80"/>
    <w:rsid w:val="00392BFD"/>
    <w:rsid w:val="00393830"/>
    <w:rsid w:val="00394657"/>
    <w:rsid w:val="00394814"/>
    <w:rsid w:val="00396B17"/>
    <w:rsid w:val="00396E27"/>
    <w:rsid w:val="00396F77"/>
    <w:rsid w:val="003A0680"/>
    <w:rsid w:val="003A57D1"/>
    <w:rsid w:val="003A64DE"/>
    <w:rsid w:val="003A77A9"/>
    <w:rsid w:val="003A7B85"/>
    <w:rsid w:val="003B0677"/>
    <w:rsid w:val="003B0744"/>
    <w:rsid w:val="003B6F56"/>
    <w:rsid w:val="003C1CB3"/>
    <w:rsid w:val="003C2F1F"/>
    <w:rsid w:val="003C4077"/>
    <w:rsid w:val="003C4A4A"/>
    <w:rsid w:val="003C5B81"/>
    <w:rsid w:val="003C6418"/>
    <w:rsid w:val="003C6476"/>
    <w:rsid w:val="003C7542"/>
    <w:rsid w:val="003D11A5"/>
    <w:rsid w:val="003D3D17"/>
    <w:rsid w:val="003D3DB0"/>
    <w:rsid w:val="003D40EE"/>
    <w:rsid w:val="003D4915"/>
    <w:rsid w:val="003E2268"/>
    <w:rsid w:val="003E309D"/>
    <w:rsid w:val="003E3740"/>
    <w:rsid w:val="003E3DF7"/>
    <w:rsid w:val="003E5B89"/>
    <w:rsid w:val="003E607A"/>
    <w:rsid w:val="003E66F1"/>
    <w:rsid w:val="003E6A33"/>
    <w:rsid w:val="003F0B3A"/>
    <w:rsid w:val="003F18F8"/>
    <w:rsid w:val="003F246D"/>
    <w:rsid w:val="003F42FD"/>
    <w:rsid w:val="003F44A0"/>
    <w:rsid w:val="003F4798"/>
    <w:rsid w:val="003F5616"/>
    <w:rsid w:val="003F5E06"/>
    <w:rsid w:val="003F62B7"/>
    <w:rsid w:val="003F6704"/>
    <w:rsid w:val="003F7401"/>
    <w:rsid w:val="00400808"/>
    <w:rsid w:val="00402708"/>
    <w:rsid w:val="00403B79"/>
    <w:rsid w:val="00404154"/>
    <w:rsid w:val="00405D11"/>
    <w:rsid w:val="004071E0"/>
    <w:rsid w:val="004079D0"/>
    <w:rsid w:val="00407AE9"/>
    <w:rsid w:val="00410ABA"/>
    <w:rsid w:val="00410BE8"/>
    <w:rsid w:val="00413212"/>
    <w:rsid w:val="00413354"/>
    <w:rsid w:val="00414AAE"/>
    <w:rsid w:val="00415A99"/>
    <w:rsid w:val="00416883"/>
    <w:rsid w:val="004207EA"/>
    <w:rsid w:val="004215F9"/>
    <w:rsid w:val="00430292"/>
    <w:rsid w:val="00433A40"/>
    <w:rsid w:val="0043490A"/>
    <w:rsid w:val="00434F96"/>
    <w:rsid w:val="0043517E"/>
    <w:rsid w:val="00435DCB"/>
    <w:rsid w:val="00440777"/>
    <w:rsid w:val="004412A8"/>
    <w:rsid w:val="0044204E"/>
    <w:rsid w:val="00442055"/>
    <w:rsid w:val="004455B7"/>
    <w:rsid w:val="00446E69"/>
    <w:rsid w:val="00447AFA"/>
    <w:rsid w:val="004508C3"/>
    <w:rsid w:val="004516CB"/>
    <w:rsid w:val="00452158"/>
    <w:rsid w:val="00453BCD"/>
    <w:rsid w:val="0046061F"/>
    <w:rsid w:val="00460F4A"/>
    <w:rsid w:val="00461120"/>
    <w:rsid w:val="00462A05"/>
    <w:rsid w:val="00462D57"/>
    <w:rsid w:val="00462DE1"/>
    <w:rsid w:val="00462E79"/>
    <w:rsid w:val="0046347E"/>
    <w:rsid w:val="00463659"/>
    <w:rsid w:val="00464BE4"/>
    <w:rsid w:val="00466A61"/>
    <w:rsid w:val="004715E6"/>
    <w:rsid w:val="004752B2"/>
    <w:rsid w:val="004757E9"/>
    <w:rsid w:val="00475AEA"/>
    <w:rsid w:val="00475B4F"/>
    <w:rsid w:val="00481247"/>
    <w:rsid w:val="00481914"/>
    <w:rsid w:val="004823BB"/>
    <w:rsid w:val="004826AF"/>
    <w:rsid w:val="00485049"/>
    <w:rsid w:val="00485722"/>
    <w:rsid w:val="004864AE"/>
    <w:rsid w:val="00487B57"/>
    <w:rsid w:val="00491777"/>
    <w:rsid w:val="00491C69"/>
    <w:rsid w:val="00492A2B"/>
    <w:rsid w:val="00492D99"/>
    <w:rsid w:val="0049310F"/>
    <w:rsid w:val="00493309"/>
    <w:rsid w:val="0049416E"/>
    <w:rsid w:val="004945ED"/>
    <w:rsid w:val="00495A89"/>
    <w:rsid w:val="00496E91"/>
    <w:rsid w:val="00497019"/>
    <w:rsid w:val="004A14DE"/>
    <w:rsid w:val="004A23E0"/>
    <w:rsid w:val="004A2932"/>
    <w:rsid w:val="004A5057"/>
    <w:rsid w:val="004A5B45"/>
    <w:rsid w:val="004B06FD"/>
    <w:rsid w:val="004B0874"/>
    <w:rsid w:val="004B0A8B"/>
    <w:rsid w:val="004B1BA3"/>
    <w:rsid w:val="004B1FEC"/>
    <w:rsid w:val="004B20DC"/>
    <w:rsid w:val="004B35B3"/>
    <w:rsid w:val="004B4258"/>
    <w:rsid w:val="004C2187"/>
    <w:rsid w:val="004C2640"/>
    <w:rsid w:val="004C728A"/>
    <w:rsid w:val="004D0527"/>
    <w:rsid w:val="004D0604"/>
    <w:rsid w:val="004D0F70"/>
    <w:rsid w:val="004D197C"/>
    <w:rsid w:val="004D1BEF"/>
    <w:rsid w:val="004D213D"/>
    <w:rsid w:val="004D630F"/>
    <w:rsid w:val="004D6A2F"/>
    <w:rsid w:val="004D6EA8"/>
    <w:rsid w:val="004E1DC1"/>
    <w:rsid w:val="004E60D0"/>
    <w:rsid w:val="004E64D0"/>
    <w:rsid w:val="004E6978"/>
    <w:rsid w:val="004E6F47"/>
    <w:rsid w:val="004E7279"/>
    <w:rsid w:val="004E7656"/>
    <w:rsid w:val="004F0BB9"/>
    <w:rsid w:val="004F3EF5"/>
    <w:rsid w:val="004F68D8"/>
    <w:rsid w:val="00500472"/>
    <w:rsid w:val="005037EB"/>
    <w:rsid w:val="00505017"/>
    <w:rsid w:val="00505160"/>
    <w:rsid w:val="00506869"/>
    <w:rsid w:val="00506B0F"/>
    <w:rsid w:val="0050795C"/>
    <w:rsid w:val="00512FCF"/>
    <w:rsid w:val="00513E5F"/>
    <w:rsid w:val="00513F16"/>
    <w:rsid w:val="005168C3"/>
    <w:rsid w:val="0052116D"/>
    <w:rsid w:val="005217CC"/>
    <w:rsid w:val="0052247C"/>
    <w:rsid w:val="005225C9"/>
    <w:rsid w:val="00523642"/>
    <w:rsid w:val="005236E7"/>
    <w:rsid w:val="005263F5"/>
    <w:rsid w:val="00527A97"/>
    <w:rsid w:val="0053172E"/>
    <w:rsid w:val="00532067"/>
    <w:rsid w:val="00534972"/>
    <w:rsid w:val="00534C96"/>
    <w:rsid w:val="00534D15"/>
    <w:rsid w:val="005360CE"/>
    <w:rsid w:val="00536DCD"/>
    <w:rsid w:val="00537D75"/>
    <w:rsid w:val="00537E76"/>
    <w:rsid w:val="00541277"/>
    <w:rsid w:val="00541A28"/>
    <w:rsid w:val="00541D1B"/>
    <w:rsid w:val="00541D58"/>
    <w:rsid w:val="0054224D"/>
    <w:rsid w:val="00542254"/>
    <w:rsid w:val="00543061"/>
    <w:rsid w:val="00543E29"/>
    <w:rsid w:val="00544B0E"/>
    <w:rsid w:val="00544B7E"/>
    <w:rsid w:val="005459F4"/>
    <w:rsid w:val="005468FC"/>
    <w:rsid w:val="005472ED"/>
    <w:rsid w:val="00550A14"/>
    <w:rsid w:val="00551179"/>
    <w:rsid w:val="00554ACB"/>
    <w:rsid w:val="0055547D"/>
    <w:rsid w:val="00556120"/>
    <w:rsid w:val="00557E9C"/>
    <w:rsid w:val="00566A6A"/>
    <w:rsid w:val="005670A4"/>
    <w:rsid w:val="00567B35"/>
    <w:rsid w:val="00570C67"/>
    <w:rsid w:val="00572A57"/>
    <w:rsid w:val="00572AA8"/>
    <w:rsid w:val="00572B52"/>
    <w:rsid w:val="00574D9B"/>
    <w:rsid w:val="00574DB7"/>
    <w:rsid w:val="00575C3A"/>
    <w:rsid w:val="00580510"/>
    <w:rsid w:val="00582E0F"/>
    <w:rsid w:val="00583A27"/>
    <w:rsid w:val="005852AD"/>
    <w:rsid w:val="00587CFF"/>
    <w:rsid w:val="005906FE"/>
    <w:rsid w:val="005908AB"/>
    <w:rsid w:val="00592CDF"/>
    <w:rsid w:val="00593902"/>
    <w:rsid w:val="00593B71"/>
    <w:rsid w:val="005940A7"/>
    <w:rsid w:val="00594467"/>
    <w:rsid w:val="00594D30"/>
    <w:rsid w:val="005A3376"/>
    <w:rsid w:val="005A3E2A"/>
    <w:rsid w:val="005A439B"/>
    <w:rsid w:val="005A48CA"/>
    <w:rsid w:val="005A513A"/>
    <w:rsid w:val="005A704A"/>
    <w:rsid w:val="005B53DD"/>
    <w:rsid w:val="005B569C"/>
    <w:rsid w:val="005B5895"/>
    <w:rsid w:val="005B5EDE"/>
    <w:rsid w:val="005B602F"/>
    <w:rsid w:val="005B77A2"/>
    <w:rsid w:val="005B7A80"/>
    <w:rsid w:val="005C0DE0"/>
    <w:rsid w:val="005C1C8C"/>
    <w:rsid w:val="005C5D05"/>
    <w:rsid w:val="005C5ED8"/>
    <w:rsid w:val="005C6126"/>
    <w:rsid w:val="005D08FD"/>
    <w:rsid w:val="005D2921"/>
    <w:rsid w:val="005E0FCD"/>
    <w:rsid w:val="005E386B"/>
    <w:rsid w:val="005E47B5"/>
    <w:rsid w:val="005E5D3C"/>
    <w:rsid w:val="005E77F8"/>
    <w:rsid w:val="005F04BA"/>
    <w:rsid w:val="005F2650"/>
    <w:rsid w:val="005F387D"/>
    <w:rsid w:val="005F3A5F"/>
    <w:rsid w:val="005F41EC"/>
    <w:rsid w:val="005F6159"/>
    <w:rsid w:val="005F6328"/>
    <w:rsid w:val="005F7745"/>
    <w:rsid w:val="005F78B9"/>
    <w:rsid w:val="006014E0"/>
    <w:rsid w:val="0060257C"/>
    <w:rsid w:val="00602E4C"/>
    <w:rsid w:val="00603B39"/>
    <w:rsid w:val="00605769"/>
    <w:rsid w:val="006061CE"/>
    <w:rsid w:val="00606274"/>
    <w:rsid w:val="006066D0"/>
    <w:rsid w:val="00606BFD"/>
    <w:rsid w:val="00607549"/>
    <w:rsid w:val="00610EFC"/>
    <w:rsid w:val="00611813"/>
    <w:rsid w:val="00613114"/>
    <w:rsid w:val="00614EFB"/>
    <w:rsid w:val="0062013C"/>
    <w:rsid w:val="00620978"/>
    <w:rsid w:val="00622C07"/>
    <w:rsid w:val="00623722"/>
    <w:rsid w:val="00625201"/>
    <w:rsid w:val="006261B3"/>
    <w:rsid w:val="00627E1C"/>
    <w:rsid w:val="00630FA3"/>
    <w:rsid w:val="006317B5"/>
    <w:rsid w:val="006325E4"/>
    <w:rsid w:val="00633B9F"/>
    <w:rsid w:val="006436A6"/>
    <w:rsid w:val="00650E51"/>
    <w:rsid w:val="006510F5"/>
    <w:rsid w:val="00652DB9"/>
    <w:rsid w:val="0065481D"/>
    <w:rsid w:val="00654884"/>
    <w:rsid w:val="00656D73"/>
    <w:rsid w:val="00661C2B"/>
    <w:rsid w:val="00662CED"/>
    <w:rsid w:val="00663169"/>
    <w:rsid w:val="00665431"/>
    <w:rsid w:val="006664EC"/>
    <w:rsid w:val="00666CB3"/>
    <w:rsid w:val="0066789A"/>
    <w:rsid w:val="00667B89"/>
    <w:rsid w:val="00672F85"/>
    <w:rsid w:val="00675357"/>
    <w:rsid w:val="00676093"/>
    <w:rsid w:val="0067618E"/>
    <w:rsid w:val="00676AE0"/>
    <w:rsid w:val="00677948"/>
    <w:rsid w:val="00681574"/>
    <w:rsid w:val="00682D74"/>
    <w:rsid w:val="00684091"/>
    <w:rsid w:val="006854C2"/>
    <w:rsid w:val="00687139"/>
    <w:rsid w:val="006879C1"/>
    <w:rsid w:val="006900CB"/>
    <w:rsid w:val="006909C4"/>
    <w:rsid w:val="00690B91"/>
    <w:rsid w:val="00691474"/>
    <w:rsid w:val="00691B5F"/>
    <w:rsid w:val="00691F57"/>
    <w:rsid w:val="00692B10"/>
    <w:rsid w:val="00692D33"/>
    <w:rsid w:val="0069333F"/>
    <w:rsid w:val="00693F56"/>
    <w:rsid w:val="00695473"/>
    <w:rsid w:val="0069640C"/>
    <w:rsid w:val="0069641A"/>
    <w:rsid w:val="00697933"/>
    <w:rsid w:val="00697E61"/>
    <w:rsid w:val="006A39D4"/>
    <w:rsid w:val="006A3E43"/>
    <w:rsid w:val="006A45C2"/>
    <w:rsid w:val="006A46DC"/>
    <w:rsid w:val="006A53EA"/>
    <w:rsid w:val="006A55BA"/>
    <w:rsid w:val="006A5E6A"/>
    <w:rsid w:val="006A601B"/>
    <w:rsid w:val="006A791C"/>
    <w:rsid w:val="006B1943"/>
    <w:rsid w:val="006B4686"/>
    <w:rsid w:val="006B6066"/>
    <w:rsid w:val="006B68B3"/>
    <w:rsid w:val="006B715E"/>
    <w:rsid w:val="006C22CD"/>
    <w:rsid w:val="006C25C8"/>
    <w:rsid w:val="006C58CB"/>
    <w:rsid w:val="006C65FE"/>
    <w:rsid w:val="006C6CF5"/>
    <w:rsid w:val="006C7524"/>
    <w:rsid w:val="006D03C4"/>
    <w:rsid w:val="006D3781"/>
    <w:rsid w:val="006D3D61"/>
    <w:rsid w:val="006D43BD"/>
    <w:rsid w:val="006D5245"/>
    <w:rsid w:val="006D660A"/>
    <w:rsid w:val="006D6838"/>
    <w:rsid w:val="006D7A6F"/>
    <w:rsid w:val="006E11B6"/>
    <w:rsid w:val="006E3B3B"/>
    <w:rsid w:val="006E52AB"/>
    <w:rsid w:val="006E68C1"/>
    <w:rsid w:val="006F0663"/>
    <w:rsid w:val="006F0ADC"/>
    <w:rsid w:val="006F326C"/>
    <w:rsid w:val="006F55E4"/>
    <w:rsid w:val="006F6EFC"/>
    <w:rsid w:val="006F7A93"/>
    <w:rsid w:val="00701BD3"/>
    <w:rsid w:val="007020A3"/>
    <w:rsid w:val="00705806"/>
    <w:rsid w:val="00707133"/>
    <w:rsid w:val="00710021"/>
    <w:rsid w:val="007133B8"/>
    <w:rsid w:val="0071462C"/>
    <w:rsid w:val="00714899"/>
    <w:rsid w:val="00715014"/>
    <w:rsid w:val="00715C5E"/>
    <w:rsid w:val="00716EEA"/>
    <w:rsid w:val="0072103D"/>
    <w:rsid w:val="007227A5"/>
    <w:rsid w:val="00724053"/>
    <w:rsid w:val="007246B1"/>
    <w:rsid w:val="00726EDD"/>
    <w:rsid w:val="00727DF5"/>
    <w:rsid w:val="00731DA5"/>
    <w:rsid w:val="00732166"/>
    <w:rsid w:val="00733634"/>
    <w:rsid w:val="007342E2"/>
    <w:rsid w:val="00735B88"/>
    <w:rsid w:val="00735DDC"/>
    <w:rsid w:val="007365A6"/>
    <w:rsid w:val="0073766F"/>
    <w:rsid w:val="00737F6D"/>
    <w:rsid w:val="0074034E"/>
    <w:rsid w:val="007421D6"/>
    <w:rsid w:val="00742CF6"/>
    <w:rsid w:val="00745F20"/>
    <w:rsid w:val="00746617"/>
    <w:rsid w:val="00747827"/>
    <w:rsid w:val="00747B35"/>
    <w:rsid w:val="0075004F"/>
    <w:rsid w:val="00750B4B"/>
    <w:rsid w:val="00750F66"/>
    <w:rsid w:val="00751F28"/>
    <w:rsid w:val="007547BE"/>
    <w:rsid w:val="00755060"/>
    <w:rsid w:val="00755BD2"/>
    <w:rsid w:val="00755CE1"/>
    <w:rsid w:val="00755D2C"/>
    <w:rsid w:val="00762A5C"/>
    <w:rsid w:val="00762CDB"/>
    <w:rsid w:val="00763558"/>
    <w:rsid w:val="0076372D"/>
    <w:rsid w:val="00764F57"/>
    <w:rsid w:val="007663E5"/>
    <w:rsid w:val="00766734"/>
    <w:rsid w:val="007671C6"/>
    <w:rsid w:val="007701A1"/>
    <w:rsid w:val="00772346"/>
    <w:rsid w:val="007723D8"/>
    <w:rsid w:val="00772DC2"/>
    <w:rsid w:val="007730C1"/>
    <w:rsid w:val="0077367D"/>
    <w:rsid w:val="00775AF8"/>
    <w:rsid w:val="00775EDD"/>
    <w:rsid w:val="00777341"/>
    <w:rsid w:val="007815C3"/>
    <w:rsid w:val="007833F9"/>
    <w:rsid w:val="0078479A"/>
    <w:rsid w:val="00787205"/>
    <w:rsid w:val="00787263"/>
    <w:rsid w:val="00787F99"/>
    <w:rsid w:val="0079335B"/>
    <w:rsid w:val="00794062"/>
    <w:rsid w:val="0079544E"/>
    <w:rsid w:val="0079595E"/>
    <w:rsid w:val="00796BE8"/>
    <w:rsid w:val="00796CD6"/>
    <w:rsid w:val="007A32CD"/>
    <w:rsid w:val="007A4B6E"/>
    <w:rsid w:val="007B2162"/>
    <w:rsid w:val="007C2744"/>
    <w:rsid w:val="007C42B1"/>
    <w:rsid w:val="007C45E8"/>
    <w:rsid w:val="007C65FC"/>
    <w:rsid w:val="007C72FC"/>
    <w:rsid w:val="007D0DCB"/>
    <w:rsid w:val="007D0FD2"/>
    <w:rsid w:val="007D74ED"/>
    <w:rsid w:val="007D7D70"/>
    <w:rsid w:val="007E2044"/>
    <w:rsid w:val="007E3A7C"/>
    <w:rsid w:val="007E3BC0"/>
    <w:rsid w:val="007E3D42"/>
    <w:rsid w:val="007E5A4B"/>
    <w:rsid w:val="007E781A"/>
    <w:rsid w:val="007E7841"/>
    <w:rsid w:val="007F038C"/>
    <w:rsid w:val="007F160D"/>
    <w:rsid w:val="00800767"/>
    <w:rsid w:val="00801B54"/>
    <w:rsid w:val="00802476"/>
    <w:rsid w:val="00802840"/>
    <w:rsid w:val="00806CF2"/>
    <w:rsid w:val="00810ACF"/>
    <w:rsid w:val="008118E6"/>
    <w:rsid w:val="008121E5"/>
    <w:rsid w:val="00812365"/>
    <w:rsid w:val="0081322C"/>
    <w:rsid w:val="00817B0A"/>
    <w:rsid w:val="0082051D"/>
    <w:rsid w:val="00821474"/>
    <w:rsid w:val="00821CA6"/>
    <w:rsid w:val="0082597B"/>
    <w:rsid w:val="008262C8"/>
    <w:rsid w:val="00826D2E"/>
    <w:rsid w:val="0082762A"/>
    <w:rsid w:val="00830693"/>
    <w:rsid w:val="00833BE8"/>
    <w:rsid w:val="00835B50"/>
    <w:rsid w:val="008418B6"/>
    <w:rsid w:val="00841E09"/>
    <w:rsid w:val="00845BC3"/>
    <w:rsid w:val="0084616B"/>
    <w:rsid w:val="00846234"/>
    <w:rsid w:val="008467F5"/>
    <w:rsid w:val="00850EE9"/>
    <w:rsid w:val="00852FC7"/>
    <w:rsid w:val="0085360F"/>
    <w:rsid w:val="00853C5A"/>
    <w:rsid w:val="00854AB7"/>
    <w:rsid w:val="00855B06"/>
    <w:rsid w:val="00856DEE"/>
    <w:rsid w:val="008575E2"/>
    <w:rsid w:val="00857EBB"/>
    <w:rsid w:val="008665EB"/>
    <w:rsid w:val="00866C2C"/>
    <w:rsid w:val="00866E7E"/>
    <w:rsid w:val="00872D8E"/>
    <w:rsid w:val="00875D6F"/>
    <w:rsid w:val="008772DC"/>
    <w:rsid w:val="008815D2"/>
    <w:rsid w:val="00881AE6"/>
    <w:rsid w:val="00882986"/>
    <w:rsid w:val="00884B2F"/>
    <w:rsid w:val="00886642"/>
    <w:rsid w:val="008868A7"/>
    <w:rsid w:val="00887401"/>
    <w:rsid w:val="008876E3"/>
    <w:rsid w:val="008905DC"/>
    <w:rsid w:val="0089239E"/>
    <w:rsid w:val="00892BEE"/>
    <w:rsid w:val="008940A3"/>
    <w:rsid w:val="00895D82"/>
    <w:rsid w:val="00896DB8"/>
    <w:rsid w:val="00897CC9"/>
    <w:rsid w:val="008A1AC6"/>
    <w:rsid w:val="008A20B4"/>
    <w:rsid w:val="008A3807"/>
    <w:rsid w:val="008A72DA"/>
    <w:rsid w:val="008A78C6"/>
    <w:rsid w:val="008B00A1"/>
    <w:rsid w:val="008B02F5"/>
    <w:rsid w:val="008B1AE6"/>
    <w:rsid w:val="008B2717"/>
    <w:rsid w:val="008B276D"/>
    <w:rsid w:val="008B3457"/>
    <w:rsid w:val="008B3C63"/>
    <w:rsid w:val="008B775E"/>
    <w:rsid w:val="008C19E3"/>
    <w:rsid w:val="008C5BD2"/>
    <w:rsid w:val="008C6F85"/>
    <w:rsid w:val="008C7D4D"/>
    <w:rsid w:val="008D0065"/>
    <w:rsid w:val="008D00F1"/>
    <w:rsid w:val="008D10AC"/>
    <w:rsid w:val="008D1486"/>
    <w:rsid w:val="008D4184"/>
    <w:rsid w:val="008D7D5D"/>
    <w:rsid w:val="008E2703"/>
    <w:rsid w:val="008E2E41"/>
    <w:rsid w:val="008E4CA8"/>
    <w:rsid w:val="008E5A0D"/>
    <w:rsid w:val="008E71C3"/>
    <w:rsid w:val="008F13EC"/>
    <w:rsid w:val="008F19B3"/>
    <w:rsid w:val="008F28C2"/>
    <w:rsid w:val="008F4A02"/>
    <w:rsid w:val="008F5142"/>
    <w:rsid w:val="008F7FC2"/>
    <w:rsid w:val="009004B5"/>
    <w:rsid w:val="009004E8"/>
    <w:rsid w:val="009010AD"/>
    <w:rsid w:val="009013E5"/>
    <w:rsid w:val="00901868"/>
    <w:rsid w:val="00902AE6"/>
    <w:rsid w:val="0090409B"/>
    <w:rsid w:val="00904A8A"/>
    <w:rsid w:val="00905DAE"/>
    <w:rsid w:val="00906E54"/>
    <w:rsid w:val="00907B5A"/>
    <w:rsid w:val="009123BC"/>
    <w:rsid w:val="00913801"/>
    <w:rsid w:val="00913D33"/>
    <w:rsid w:val="0091684B"/>
    <w:rsid w:val="00916E20"/>
    <w:rsid w:val="00921AC5"/>
    <w:rsid w:val="00921CEB"/>
    <w:rsid w:val="00922256"/>
    <w:rsid w:val="00922319"/>
    <w:rsid w:val="0092235F"/>
    <w:rsid w:val="00922B17"/>
    <w:rsid w:val="009268FF"/>
    <w:rsid w:val="00927509"/>
    <w:rsid w:val="00927D59"/>
    <w:rsid w:val="00935222"/>
    <w:rsid w:val="0093588D"/>
    <w:rsid w:val="00936294"/>
    <w:rsid w:val="009377D6"/>
    <w:rsid w:val="00937D58"/>
    <w:rsid w:val="00940D6D"/>
    <w:rsid w:val="00944114"/>
    <w:rsid w:val="00944971"/>
    <w:rsid w:val="00944B13"/>
    <w:rsid w:val="00945CB8"/>
    <w:rsid w:val="0095044E"/>
    <w:rsid w:val="00951C06"/>
    <w:rsid w:val="009521B3"/>
    <w:rsid w:val="009559CC"/>
    <w:rsid w:val="00955AD0"/>
    <w:rsid w:val="009618D6"/>
    <w:rsid w:val="009641C6"/>
    <w:rsid w:val="00964BDF"/>
    <w:rsid w:val="00967132"/>
    <w:rsid w:val="0096733B"/>
    <w:rsid w:val="00970182"/>
    <w:rsid w:val="009706B0"/>
    <w:rsid w:val="00970DFE"/>
    <w:rsid w:val="0097235E"/>
    <w:rsid w:val="00973267"/>
    <w:rsid w:val="00973A3B"/>
    <w:rsid w:val="00973BE2"/>
    <w:rsid w:val="009752E5"/>
    <w:rsid w:val="00975E18"/>
    <w:rsid w:val="0098000F"/>
    <w:rsid w:val="00980186"/>
    <w:rsid w:val="00981B70"/>
    <w:rsid w:val="00982C8A"/>
    <w:rsid w:val="0098758C"/>
    <w:rsid w:val="00990CF3"/>
    <w:rsid w:val="00991263"/>
    <w:rsid w:val="009930F0"/>
    <w:rsid w:val="00993F86"/>
    <w:rsid w:val="009950A4"/>
    <w:rsid w:val="009A4B1F"/>
    <w:rsid w:val="009A694B"/>
    <w:rsid w:val="009A6A31"/>
    <w:rsid w:val="009B1257"/>
    <w:rsid w:val="009B1339"/>
    <w:rsid w:val="009B28D1"/>
    <w:rsid w:val="009B2C1A"/>
    <w:rsid w:val="009B3101"/>
    <w:rsid w:val="009B4A75"/>
    <w:rsid w:val="009B4C4E"/>
    <w:rsid w:val="009C105E"/>
    <w:rsid w:val="009C14F8"/>
    <w:rsid w:val="009C324E"/>
    <w:rsid w:val="009C4F56"/>
    <w:rsid w:val="009C7A5C"/>
    <w:rsid w:val="009C7E4D"/>
    <w:rsid w:val="009D16CF"/>
    <w:rsid w:val="009D2E55"/>
    <w:rsid w:val="009D308C"/>
    <w:rsid w:val="009D4D46"/>
    <w:rsid w:val="009D5BFC"/>
    <w:rsid w:val="009D65BE"/>
    <w:rsid w:val="009D7C63"/>
    <w:rsid w:val="009E0540"/>
    <w:rsid w:val="009E1C07"/>
    <w:rsid w:val="009E3D1E"/>
    <w:rsid w:val="009E5136"/>
    <w:rsid w:val="009E59A0"/>
    <w:rsid w:val="009E70D9"/>
    <w:rsid w:val="009F10A1"/>
    <w:rsid w:val="009F23E7"/>
    <w:rsid w:val="009F3624"/>
    <w:rsid w:val="009F3A96"/>
    <w:rsid w:val="009F5052"/>
    <w:rsid w:val="009F579C"/>
    <w:rsid w:val="009F7A8E"/>
    <w:rsid w:val="00A02730"/>
    <w:rsid w:val="00A036E5"/>
    <w:rsid w:val="00A07315"/>
    <w:rsid w:val="00A12080"/>
    <w:rsid w:val="00A122B9"/>
    <w:rsid w:val="00A15021"/>
    <w:rsid w:val="00A15789"/>
    <w:rsid w:val="00A16170"/>
    <w:rsid w:val="00A166BB"/>
    <w:rsid w:val="00A16837"/>
    <w:rsid w:val="00A16B6E"/>
    <w:rsid w:val="00A20250"/>
    <w:rsid w:val="00A21D1E"/>
    <w:rsid w:val="00A23351"/>
    <w:rsid w:val="00A241CC"/>
    <w:rsid w:val="00A24D54"/>
    <w:rsid w:val="00A269CB"/>
    <w:rsid w:val="00A26FBB"/>
    <w:rsid w:val="00A277D3"/>
    <w:rsid w:val="00A277FC"/>
    <w:rsid w:val="00A300BB"/>
    <w:rsid w:val="00A3061F"/>
    <w:rsid w:val="00A3110E"/>
    <w:rsid w:val="00A32E7B"/>
    <w:rsid w:val="00A33B5B"/>
    <w:rsid w:val="00A35AB5"/>
    <w:rsid w:val="00A36680"/>
    <w:rsid w:val="00A36B3E"/>
    <w:rsid w:val="00A37FE0"/>
    <w:rsid w:val="00A40745"/>
    <w:rsid w:val="00A40916"/>
    <w:rsid w:val="00A423E6"/>
    <w:rsid w:val="00A42429"/>
    <w:rsid w:val="00A4355C"/>
    <w:rsid w:val="00A443CB"/>
    <w:rsid w:val="00A44CA0"/>
    <w:rsid w:val="00A458A5"/>
    <w:rsid w:val="00A46473"/>
    <w:rsid w:val="00A4688B"/>
    <w:rsid w:val="00A50402"/>
    <w:rsid w:val="00A510DA"/>
    <w:rsid w:val="00A531BA"/>
    <w:rsid w:val="00A538D0"/>
    <w:rsid w:val="00A54BA9"/>
    <w:rsid w:val="00A55740"/>
    <w:rsid w:val="00A55A6B"/>
    <w:rsid w:val="00A57FF3"/>
    <w:rsid w:val="00A609DD"/>
    <w:rsid w:val="00A64B68"/>
    <w:rsid w:val="00A65EF0"/>
    <w:rsid w:val="00A70FF8"/>
    <w:rsid w:val="00A71D75"/>
    <w:rsid w:val="00A72E12"/>
    <w:rsid w:val="00A7456B"/>
    <w:rsid w:val="00A74C4A"/>
    <w:rsid w:val="00A74F01"/>
    <w:rsid w:val="00A75944"/>
    <w:rsid w:val="00A75B64"/>
    <w:rsid w:val="00A821F8"/>
    <w:rsid w:val="00A82774"/>
    <w:rsid w:val="00A84705"/>
    <w:rsid w:val="00A85417"/>
    <w:rsid w:val="00A85E0E"/>
    <w:rsid w:val="00A860C7"/>
    <w:rsid w:val="00A869A3"/>
    <w:rsid w:val="00A87BAC"/>
    <w:rsid w:val="00A9075D"/>
    <w:rsid w:val="00A93FB7"/>
    <w:rsid w:val="00A949CB"/>
    <w:rsid w:val="00A94BC5"/>
    <w:rsid w:val="00A95154"/>
    <w:rsid w:val="00A9525D"/>
    <w:rsid w:val="00AA063E"/>
    <w:rsid w:val="00AA28CB"/>
    <w:rsid w:val="00AA3133"/>
    <w:rsid w:val="00AA46BF"/>
    <w:rsid w:val="00AA480C"/>
    <w:rsid w:val="00AA7F0A"/>
    <w:rsid w:val="00AB04FD"/>
    <w:rsid w:val="00AB0672"/>
    <w:rsid w:val="00AB0F74"/>
    <w:rsid w:val="00AB167F"/>
    <w:rsid w:val="00AB1B00"/>
    <w:rsid w:val="00AB4F6D"/>
    <w:rsid w:val="00AB55A1"/>
    <w:rsid w:val="00AB5899"/>
    <w:rsid w:val="00AB7778"/>
    <w:rsid w:val="00AB77E1"/>
    <w:rsid w:val="00AC0864"/>
    <w:rsid w:val="00AC1F30"/>
    <w:rsid w:val="00AC2056"/>
    <w:rsid w:val="00AC3813"/>
    <w:rsid w:val="00AC52D3"/>
    <w:rsid w:val="00AC5ADB"/>
    <w:rsid w:val="00AC6995"/>
    <w:rsid w:val="00AC6B1B"/>
    <w:rsid w:val="00AC6B7E"/>
    <w:rsid w:val="00AC6E5A"/>
    <w:rsid w:val="00AD0507"/>
    <w:rsid w:val="00AD0E93"/>
    <w:rsid w:val="00AD1E35"/>
    <w:rsid w:val="00AD2B77"/>
    <w:rsid w:val="00AD2CC1"/>
    <w:rsid w:val="00AD307D"/>
    <w:rsid w:val="00AD3AAC"/>
    <w:rsid w:val="00AD5639"/>
    <w:rsid w:val="00AD687B"/>
    <w:rsid w:val="00AD796F"/>
    <w:rsid w:val="00AE14AF"/>
    <w:rsid w:val="00AE2913"/>
    <w:rsid w:val="00AE452F"/>
    <w:rsid w:val="00AF175B"/>
    <w:rsid w:val="00AF3871"/>
    <w:rsid w:val="00AF6835"/>
    <w:rsid w:val="00AF7BC8"/>
    <w:rsid w:val="00B0009E"/>
    <w:rsid w:val="00B00E79"/>
    <w:rsid w:val="00B0146C"/>
    <w:rsid w:val="00B019C1"/>
    <w:rsid w:val="00B06276"/>
    <w:rsid w:val="00B0723B"/>
    <w:rsid w:val="00B07925"/>
    <w:rsid w:val="00B14A7D"/>
    <w:rsid w:val="00B14BB6"/>
    <w:rsid w:val="00B15F07"/>
    <w:rsid w:val="00B177ED"/>
    <w:rsid w:val="00B20D54"/>
    <w:rsid w:val="00B2130B"/>
    <w:rsid w:val="00B267FC"/>
    <w:rsid w:val="00B2693E"/>
    <w:rsid w:val="00B27B13"/>
    <w:rsid w:val="00B302C3"/>
    <w:rsid w:val="00B33208"/>
    <w:rsid w:val="00B35E01"/>
    <w:rsid w:val="00B40E90"/>
    <w:rsid w:val="00B415CF"/>
    <w:rsid w:val="00B43F48"/>
    <w:rsid w:val="00B514D9"/>
    <w:rsid w:val="00B51C3E"/>
    <w:rsid w:val="00B528C2"/>
    <w:rsid w:val="00B549C4"/>
    <w:rsid w:val="00B5507D"/>
    <w:rsid w:val="00B55A97"/>
    <w:rsid w:val="00B55FDC"/>
    <w:rsid w:val="00B56358"/>
    <w:rsid w:val="00B563DD"/>
    <w:rsid w:val="00B571B8"/>
    <w:rsid w:val="00B61DD5"/>
    <w:rsid w:val="00B6206B"/>
    <w:rsid w:val="00B63347"/>
    <w:rsid w:val="00B63799"/>
    <w:rsid w:val="00B6578A"/>
    <w:rsid w:val="00B678F1"/>
    <w:rsid w:val="00B7021B"/>
    <w:rsid w:val="00B707BC"/>
    <w:rsid w:val="00B7185F"/>
    <w:rsid w:val="00B7209D"/>
    <w:rsid w:val="00B73B22"/>
    <w:rsid w:val="00B745EA"/>
    <w:rsid w:val="00B74E94"/>
    <w:rsid w:val="00B75179"/>
    <w:rsid w:val="00B75A0B"/>
    <w:rsid w:val="00B7619B"/>
    <w:rsid w:val="00B82406"/>
    <w:rsid w:val="00B82E0B"/>
    <w:rsid w:val="00B833E7"/>
    <w:rsid w:val="00B83780"/>
    <w:rsid w:val="00B84952"/>
    <w:rsid w:val="00B849C8"/>
    <w:rsid w:val="00B905C6"/>
    <w:rsid w:val="00B90698"/>
    <w:rsid w:val="00B91868"/>
    <w:rsid w:val="00B92A64"/>
    <w:rsid w:val="00B93305"/>
    <w:rsid w:val="00B93AD8"/>
    <w:rsid w:val="00B93CF7"/>
    <w:rsid w:val="00B948AD"/>
    <w:rsid w:val="00BA1127"/>
    <w:rsid w:val="00BA1C0D"/>
    <w:rsid w:val="00BA28F3"/>
    <w:rsid w:val="00BA5887"/>
    <w:rsid w:val="00BA7BF9"/>
    <w:rsid w:val="00BB00B7"/>
    <w:rsid w:val="00BB1BD1"/>
    <w:rsid w:val="00BB1C7B"/>
    <w:rsid w:val="00BB21D0"/>
    <w:rsid w:val="00BB24A2"/>
    <w:rsid w:val="00BB25E2"/>
    <w:rsid w:val="00BB369C"/>
    <w:rsid w:val="00BB3914"/>
    <w:rsid w:val="00BB40BD"/>
    <w:rsid w:val="00BC168C"/>
    <w:rsid w:val="00BC448C"/>
    <w:rsid w:val="00BC5263"/>
    <w:rsid w:val="00BC6615"/>
    <w:rsid w:val="00BC7FAB"/>
    <w:rsid w:val="00BD0813"/>
    <w:rsid w:val="00BD13D8"/>
    <w:rsid w:val="00BD200A"/>
    <w:rsid w:val="00BD45BB"/>
    <w:rsid w:val="00BD48EC"/>
    <w:rsid w:val="00BD59BD"/>
    <w:rsid w:val="00BD64D1"/>
    <w:rsid w:val="00BD7C0E"/>
    <w:rsid w:val="00BE1334"/>
    <w:rsid w:val="00BE1A58"/>
    <w:rsid w:val="00BE3E1F"/>
    <w:rsid w:val="00BE509B"/>
    <w:rsid w:val="00BE5F1F"/>
    <w:rsid w:val="00BE637E"/>
    <w:rsid w:val="00BE7FD2"/>
    <w:rsid w:val="00BF201C"/>
    <w:rsid w:val="00BF2056"/>
    <w:rsid w:val="00BF343A"/>
    <w:rsid w:val="00BF35B6"/>
    <w:rsid w:val="00BF3D95"/>
    <w:rsid w:val="00BF4414"/>
    <w:rsid w:val="00BF54DB"/>
    <w:rsid w:val="00BF5C95"/>
    <w:rsid w:val="00BF5CDE"/>
    <w:rsid w:val="00BF781F"/>
    <w:rsid w:val="00BF79E0"/>
    <w:rsid w:val="00C011D7"/>
    <w:rsid w:val="00C016CA"/>
    <w:rsid w:val="00C0205B"/>
    <w:rsid w:val="00C056AC"/>
    <w:rsid w:val="00C121B3"/>
    <w:rsid w:val="00C12BE2"/>
    <w:rsid w:val="00C15DE5"/>
    <w:rsid w:val="00C16FED"/>
    <w:rsid w:val="00C1781D"/>
    <w:rsid w:val="00C20982"/>
    <w:rsid w:val="00C20A94"/>
    <w:rsid w:val="00C212FE"/>
    <w:rsid w:val="00C21DE0"/>
    <w:rsid w:val="00C21E85"/>
    <w:rsid w:val="00C226AF"/>
    <w:rsid w:val="00C2293F"/>
    <w:rsid w:val="00C23229"/>
    <w:rsid w:val="00C24576"/>
    <w:rsid w:val="00C256CA"/>
    <w:rsid w:val="00C25DF6"/>
    <w:rsid w:val="00C316DE"/>
    <w:rsid w:val="00C32032"/>
    <w:rsid w:val="00C377D1"/>
    <w:rsid w:val="00C408AE"/>
    <w:rsid w:val="00C41158"/>
    <w:rsid w:val="00C41309"/>
    <w:rsid w:val="00C43191"/>
    <w:rsid w:val="00C452DC"/>
    <w:rsid w:val="00C4675D"/>
    <w:rsid w:val="00C47DA0"/>
    <w:rsid w:val="00C50019"/>
    <w:rsid w:val="00C51009"/>
    <w:rsid w:val="00C5152F"/>
    <w:rsid w:val="00C539EB"/>
    <w:rsid w:val="00C54140"/>
    <w:rsid w:val="00C5534D"/>
    <w:rsid w:val="00C55DDC"/>
    <w:rsid w:val="00C5693F"/>
    <w:rsid w:val="00C601EF"/>
    <w:rsid w:val="00C60F4B"/>
    <w:rsid w:val="00C64765"/>
    <w:rsid w:val="00C64955"/>
    <w:rsid w:val="00C668D3"/>
    <w:rsid w:val="00C72730"/>
    <w:rsid w:val="00C7336A"/>
    <w:rsid w:val="00C73F83"/>
    <w:rsid w:val="00C76FB8"/>
    <w:rsid w:val="00C80223"/>
    <w:rsid w:val="00C80974"/>
    <w:rsid w:val="00C80981"/>
    <w:rsid w:val="00C815CC"/>
    <w:rsid w:val="00C81669"/>
    <w:rsid w:val="00C82D17"/>
    <w:rsid w:val="00C848DD"/>
    <w:rsid w:val="00C86219"/>
    <w:rsid w:val="00C90C0B"/>
    <w:rsid w:val="00C91696"/>
    <w:rsid w:val="00C926AA"/>
    <w:rsid w:val="00C931BF"/>
    <w:rsid w:val="00C937ED"/>
    <w:rsid w:val="00C94343"/>
    <w:rsid w:val="00C94794"/>
    <w:rsid w:val="00C97C7F"/>
    <w:rsid w:val="00CA3831"/>
    <w:rsid w:val="00CA4CDA"/>
    <w:rsid w:val="00CA5BD9"/>
    <w:rsid w:val="00CA6054"/>
    <w:rsid w:val="00CB02A4"/>
    <w:rsid w:val="00CB1E65"/>
    <w:rsid w:val="00CB256F"/>
    <w:rsid w:val="00CB3370"/>
    <w:rsid w:val="00CB443F"/>
    <w:rsid w:val="00CC08D4"/>
    <w:rsid w:val="00CC0F74"/>
    <w:rsid w:val="00CC103C"/>
    <w:rsid w:val="00CC109E"/>
    <w:rsid w:val="00CC196B"/>
    <w:rsid w:val="00CC228C"/>
    <w:rsid w:val="00CC2570"/>
    <w:rsid w:val="00CC2885"/>
    <w:rsid w:val="00CC450D"/>
    <w:rsid w:val="00CC4A87"/>
    <w:rsid w:val="00CC6685"/>
    <w:rsid w:val="00CD05DD"/>
    <w:rsid w:val="00CD1D20"/>
    <w:rsid w:val="00CD2362"/>
    <w:rsid w:val="00CD33FD"/>
    <w:rsid w:val="00CD4F05"/>
    <w:rsid w:val="00CE0CE2"/>
    <w:rsid w:val="00CE1783"/>
    <w:rsid w:val="00CE1C39"/>
    <w:rsid w:val="00CE2553"/>
    <w:rsid w:val="00CE3D6F"/>
    <w:rsid w:val="00CE48D3"/>
    <w:rsid w:val="00CE502B"/>
    <w:rsid w:val="00CE5D4D"/>
    <w:rsid w:val="00CE6414"/>
    <w:rsid w:val="00CE6FAA"/>
    <w:rsid w:val="00CF2602"/>
    <w:rsid w:val="00CF3F13"/>
    <w:rsid w:val="00CF4A28"/>
    <w:rsid w:val="00CF6207"/>
    <w:rsid w:val="00CF733A"/>
    <w:rsid w:val="00D006CE"/>
    <w:rsid w:val="00D010E1"/>
    <w:rsid w:val="00D02882"/>
    <w:rsid w:val="00D031DF"/>
    <w:rsid w:val="00D0533D"/>
    <w:rsid w:val="00D05371"/>
    <w:rsid w:val="00D1262A"/>
    <w:rsid w:val="00D131FA"/>
    <w:rsid w:val="00D150DA"/>
    <w:rsid w:val="00D167B0"/>
    <w:rsid w:val="00D17526"/>
    <w:rsid w:val="00D21F23"/>
    <w:rsid w:val="00D22CF3"/>
    <w:rsid w:val="00D231B4"/>
    <w:rsid w:val="00D23F75"/>
    <w:rsid w:val="00D25632"/>
    <w:rsid w:val="00D25E9D"/>
    <w:rsid w:val="00D352E2"/>
    <w:rsid w:val="00D35D01"/>
    <w:rsid w:val="00D35FBD"/>
    <w:rsid w:val="00D36F50"/>
    <w:rsid w:val="00D37A32"/>
    <w:rsid w:val="00D40422"/>
    <w:rsid w:val="00D40DC7"/>
    <w:rsid w:val="00D435A6"/>
    <w:rsid w:val="00D4400C"/>
    <w:rsid w:val="00D44C0A"/>
    <w:rsid w:val="00D45B60"/>
    <w:rsid w:val="00D46ADB"/>
    <w:rsid w:val="00D50491"/>
    <w:rsid w:val="00D51586"/>
    <w:rsid w:val="00D53720"/>
    <w:rsid w:val="00D53A8F"/>
    <w:rsid w:val="00D55723"/>
    <w:rsid w:val="00D55EB2"/>
    <w:rsid w:val="00D568A2"/>
    <w:rsid w:val="00D574F1"/>
    <w:rsid w:val="00D6118C"/>
    <w:rsid w:val="00D641F0"/>
    <w:rsid w:val="00D6434F"/>
    <w:rsid w:val="00D64516"/>
    <w:rsid w:val="00D66CA8"/>
    <w:rsid w:val="00D74B9A"/>
    <w:rsid w:val="00D75175"/>
    <w:rsid w:val="00D75E0A"/>
    <w:rsid w:val="00D8290C"/>
    <w:rsid w:val="00D82F84"/>
    <w:rsid w:val="00D82FF9"/>
    <w:rsid w:val="00D91E0B"/>
    <w:rsid w:val="00D92F7F"/>
    <w:rsid w:val="00D9401A"/>
    <w:rsid w:val="00DA121D"/>
    <w:rsid w:val="00DA3FBB"/>
    <w:rsid w:val="00DA648B"/>
    <w:rsid w:val="00DA6B9D"/>
    <w:rsid w:val="00DA7927"/>
    <w:rsid w:val="00DA7B81"/>
    <w:rsid w:val="00DB080B"/>
    <w:rsid w:val="00DB17CF"/>
    <w:rsid w:val="00DB2444"/>
    <w:rsid w:val="00DB2EDF"/>
    <w:rsid w:val="00DB4C61"/>
    <w:rsid w:val="00DB5B61"/>
    <w:rsid w:val="00DB628C"/>
    <w:rsid w:val="00DC167C"/>
    <w:rsid w:val="00DC2DF0"/>
    <w:rsid w:val="00DC4A34"/>
    <w:rsid w:val="00DC62CA"/>
    <w:rsid w:val="00DD1767"/>
    <w:rsid w:val="00DD39B6"/>
    <w:rsid w:val="00DD45E6"/>
    <w:rsid w:val="00DD7AB3"/>
    <w:rsid w:val="00DE062D"/>
    <w:rsid w:val="00DE088F"/>
    <w:rsid w:val="00DE0FF9"/>
    <w:rsid w:val="00DE16A6"/>
    <w:rsid w:val="00DE2471"/>
    <w:rsid w:val="00DE3558"/>
    <w:rsid w:val="00DE3E86"/>
    <w:rsid w:val="00DE3EE7"/>
    <w:rsid w:val="00DE4626"/>
    <w:rsid w:val="00DE5817"/>
    <w:rsid w:val="00DF2188"/>
    <w:rsid w:val="00DF72D6"/>
    <w:rsid w:val="00E0253F"/>
    <w:rsid w:val="00E034FE"/>
    <w:rsid w:val="00E05904"/>
    <w:rsid w:val="00E12F61"/>
    <w:rsid w:val="00E13CCB"/>
    <w:rsid w:val="00E1502D"/>
    <w:rsid w:val="00E16A31"/>
    <w:rsid w:val="00E2096F"/>
    <w:rsid w:val="00E224CE"/>
    <w:rsid w:val="00E2280E"/>
    <w:rsid w:val="00E23CAB"/>
    <w:rsid w:val="00E274A8"/>
    <w:rsid w:val="00E31873"/>
    <w:rsid w:val="00E3340F"/>
    <w:rsid w:val="00E35867"/>
    <w:rsid w:val="00E3685E"/>
    <w:rsid w:val="00E36E50"/>
    <w:rsid w:val="00E36E87"/>
    <w:rsid w:val="00E373EB"/>
    <w:rsid w:val="00E406FF"/>
    <w:rsid w:val="00E41646"/>
    <w:rsid w:val="00E451B0"/>
    <w:rsid w:val="00E45E66"/>
    <w:rsid w:val="00E46408"/>
    <w:rsid w:val="00E53504"/>
    <w:rsid w:val="00E5550A"/>
    <w:rsid w:val="00E55528"/>
    <w:rsid w:val="00E61E6F"/>
    <w:rsid w:val="00E62A62"/>
    <w:rsid w:val="00E64A11"/>
    <w:rsid w:val="00E6554B"/>
    <w:rsid w:val="00E6571C"/>
    <w:rsid w:val="00E66C0B"/>
    <w:rsid w:val="00E66E61"/>
    <w:rsid w:val="00E67CD6"/>
    <w:rsid w:val="00E70EC2"/>
    <w:rsid w:val="00E712E3"/>
    <w:rsid w:val="00E7604D"/>
    <w:rsid w:val="00E8042A"/>
    <w:rsid w:val="00E809E1"/>
    <w:rsid w:val="00E82B4D"/>
    <w:rsid w:val="00E83543"/>
    <w:rsid w:val="00E85C7E"/>
    <w:rsid w:val="00E913F0"/>
    <w:rsid w:val="00E93584"/>
    <w:rsid w:val="00E94DA9"/>
    <w:rsid w:val="00E95535"/>
    <w:rsid w:val="00E963A8"/>
    <w:rsid w:val="00E965FB"/>
    <w:rsid w:val="00EA140D"/>
    <w:rsid w:val="00EA224F"/>
    <w:rsid w:val="00EA3909"/>
    <w:rsid w:val="00EA5A55"/>
    <w:rsid w:val="00EB21D3"/>
    <w:rsid w:val="00EB32DB"/>
    <w:rsid w:val="00EB363B"/>
    <w:rsid w:val="00EB3737"/>
    <w:rsid w:val="00EB61F9"/>
    <w:rsid w:val="00EB7A50"/>
    <w:rsid w:val="00EC0A0C"/>
    <w:rsid w:val="00EC1023"/>
    <w:rsid w:val="00EC1D4B"/>
    <w:rsid w:val="00EC317C"/>
    <w:rsid w:val="00EC3353"/>
    <w:rsid w:val="00EC371B"/>
    <w:rsid w:val="00EC4104"/>
    <w:rsid w:val="00EC44A4"/>
    <w:rsid w:val="00EC51B5"/>
    <w:rsid w:val="00EC5B72"/>
    <w:rsid w:val="00EC6CE8"/>
    <w:rsid w:val="00ED0180"/>
    <w:rsid w:val="00ED1DC5"/>
    <w:rsid w:val="00ED23DF"/>
    <w:rsid w:val="00ED2410"/>
    <w:rsid w:val="00ED284E"/>
    <w:rsid w:val="00ED735D"/>
    <w:rsid w:val="00EE04BE"/>
    <w:rsid w:val="00EE42E5"/>
    <w:rsid w:val="00EE45C1"/>
    <w:rsid w:val="00EE494A"/>
    <w:rsid w:val="00EF1057"/>
    <w:rsid w:val="00EF345D"/>
    <w:rsid w:val="00EF411D"/>
    <w:rsid w:val="00EF4BCD"/>
    <w:rsid w:val="00EF60E3"/>
    <w:rsid w:val="00EF640E"/>
    <w:rsid w:val="00EF6A6B"/>
    <w:rsid w:val="00F00485"/>
    <w:rsid w:val="00F02C4A"/>
    <w:rsid w:val="00F04ECF"/>
    <w:rsid w:val="00F05537"/>
    <w:rsid w:val="00F107AC"/>
    <w:rsid w:val="00F12B00"/>
    <w:rsid w:val="00F14139"/>
    <w:rsid w:val="00F1419E"/>
    <w:rsid w:val="00F17AA3"/>
    <w:rsid w:val="00F20114"/>
    <w:rsid w:val="00F2319C"/>
    <w:rsid w:val="00F24019"/>
    <w:rsid w:val="00F241D3"/>
    <w:rsid w:val="00F24826"/>
    <w:rsid w:val="00F263AA"/>
    <w:rsid w:val="00F301BF"/>
    <w:rsid w:val="00F31B0B"/>
    <w:rsid w:val="00F3314C"/>
    <w:rsid w:val="00F331AA"/>
    <w:rsid w:val="00F37B28"/>
    <w:rsid w:val="00F4057A"/>
    <w:rsid w:val="00F44046"/>
    <w:rsid w:val="00F445F1"/>
    <w:rsid w:val="00F46282"/>
    <w:rsid w:val="00F51F84"/>
    <w:rsid w:val="00F522AE"/>
    <w:rsid w:val="00F63351"/>
    <w:rsid w:val="00F63D08"/>
    <w:rsid w:val="00F64736"/>
    <w:rsid w:val="00F65452"/>
    <w:rsid w:val="00F66807"/>
    <w:rsid w:val="00F72466"/>
    <w:rsid w:val="00F73801"/>
    <w:rsid w:val="00F75824"/>
    <w:rsid w:val="00F769CB"/>
    <w:rsid w:val="00F80DDD"/>
    <w:rsid w:val="00F8197D"/>
    <w:rsid w:val="00F82492"/>
    <w:rsid w:val="00F82D6F"/>
    <w:rsid w:val="00F82F59"/>
    <w:rsid w:val="00F83646"/>
    <w:rsid w:val="00F84178"/>
    <w:rsid w:val="00F843DA"/>
    <w:rsid w:val="00F86144"/>
    <w:rsid w:val="00F867FD"/>
    <w:rsid w:val="00F90497"/>
    <w:rsid w:val="00F90FB8"/>
    <w:rsid w:val="00F91225"/>
    <w:rsid w:val="00F91579"/>
    <w:rsid w:val="00F93E57"/>
    <w:rsid w:val="00F95224"/>
    <w:rsid w:val="00F968A2"/>
    <w:rsid w:val="00F97750"/>
    <w:rsid w:val="00FA1CE6"/>
    <w:rsid w:val="00FA2D2C"/>
    <w:rsid w:val="00FA33F4"/>
    <w:rsid w:val="00FA3C7F"/>
    <w:rsid w:val="00FA5D76"/>
    <w:rsid w:val="00FB1C13"/>
    <w:rsid w:val="00FB2822"/>
    <w:rsid w:val="00FB2BAB"/>
    <w:rsid w:val="00FB3492"/>
    <w:rsid w:val="00FB6B69"/>
    <w:rsid w:val="00FC152B"/>
    <w:rsid w:val="00FC31B2"/>
    <w:rsid w:val="00FC3E62"/>
    <w:rsid w:val="00FC5A03"/>
    <w:rsid w:val="00FC738A"/>
    <w:rsid w:val="00FD0B35"/>
    <w:rsid w:val="00FD1F4B"/>
    <w:rsid w:val="00FD2E2E"/>
    <w:rsid w:val="00FD37E6"/>
    <w:rsid w:val="00FD422B"/>
    <w:rsid w:val="00FD4421"/>
    <w:rsid w:val="00FD6727"/>
    <w:rsid w:val="00FD753B"/>
    <w:rsid w:val="00FE1705"/>
    <w:rsid w:val="00FE19CB"/>
    <w:rsid w:val="00FE19D9"/>
    <w:rsid w:val="00FE4115"/>
    <w:rsid w:val="00FE57A9"/>
    <w:rsid w:val="00FE614D"/>
    <w:rsid w:val="00FE6E6B"/>
    <w:rsid w:val="00FF0CB7"/>
    <w:rsid w:val="00FF0FD6"/>
    <w:rsid w:val="00FF3FCE"/>
    <w:rsid w:val="00FF64A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455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58AE"/>
    <w:pPr>
      <w:widowControl w:val="0"/>
      <w:wordWrap w:val="0"/>
      <w:autoSpaceDE w:val="0"/>
      <w:autoSpaceDN w:val="0"/>
    </w:pPr>
  </w:style>
  <w:style w:type="paragraph" w:styleId="1">
    <w:name w:val="heading 1"/>
    <w:basedOn w:val="a"/>
    <w:link w:val="1Char"/>
    <w:uiPriority w:val="9"/>
    <w:qFormat/>
    <w:rsid w:val="00CE2553"/>
    <w:pPr>
      <w:widowControl/>
      <w:wordWrap/>
      <w:autoSpaceDE/>
      <w:autoSpaceDN/>
      <w:spacing w:before="100" w:beforeAutospacing="1" w:after="100" w:afterAutospacing="1" w:line="240" w:lineRule="auto"/>
      <w:jc w:val="left"/>
      <w:outlineLvl w:val="0"/>
    </w:pPr>
    <w:rPr>
      <w:rFonts w:ascii="굴림" w:eastAsia="굴림" w:hAnsi="굴림" w:cs="굴림"/>
      <w:b/>
      <w:bCs/>
      <w:kern w:val="36"/>
      <w:sz w:val="48"/>
      <w:szCs w:val="48"/>
    </w:rPr>
  </w:style>
  <w:style w:type="paragraph" w:styleId="2">
    <w:name w:val="heading 2"/>
    <w:basedOn w:val="a"/>
    <w:next w:val="a"/>
    <w:link w:val="2Char"/>
    <w:uiPriority w:val="9"/>
    <w:semiHidden/>
    <w:unhideWhenUsed/>
    <w:qFormat/>
    <w:rsid w:val="00EC51B5"/>
    <w:pPr>
      <w:keepNext/>
      <w:outlineLvl w:val="1"/>
    </w:pPr>
    <w:rPr>
      <w:rFonts w:asciiTheme="majorHAnsi" w:eastAsiaTheme="majorEastAsia" w:hAnsiTheme="majorHAnsi" w:cstheme="majorBidi"/>
    </w:rPr>
  </w:style>
  <w:style w:type="paragraph" w:styleId="3">
    <w:name w:val="heading 3"/>
    <w:basedOn w:val="a"/>
    <w:next w:val="a"/>
    <w:link w:val="3Char"/>
    <w:uiPriority w:val="9"/>
    <w:semiHidden/>
    <w:unhideWhenUsed/>
    <w:qFormat/>
    <w:rsid w:val="00ED0180"/>
    <w:pPr>
      <w:keepNext/>
      <w:ind w:leftChars="300" w:left="300" w:hangingChars="200" w:hanging="20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67B89"/>
    <w:pPr>
      <w:tabs>
        <w:tab w:val="center" w:pos="4513"/>
        <w:tab w:val="right" w:pos="9026"/>
      </w:tabs>
      <w:snapToGrid w:val="0"/>
    </w:pPr>
  </w:style>
  <w:style w:type="character" w:customStyle="1" w:styleId="Char">
    <w:name w:val="머리글 Char"/>
    <w:basedOn w:val="a0"/>
    <w:link w:val="a3"/>
    <w:uiPriority w:val="99"/>
    <w:rsid w:val="00667B89"/>
  </w:style>
  <w:style w:type="paragraph" w:styleId="a4">
    <w:name w:val="footer"/>
    <w:basedOn w:val="a"/>
    <w:link w:val="Char0"/>
    <w:uiPriority w:val="99"/>
    <w:unhideWhenUsed/>
    <w:rsid w:val="00667B89"/>
    <w:pPr>
      <w:tabs>
        <w:tab w:val="center" w:pos="4513"/>
        <w:tab w:val="right" w:pos="9026"/>
      </w:tabs>
      <w:snapToGrid w:val="0"/>
    </w:pPr>
  </w:style>
  <w:style w:type="character" w:customStyle="1" w:styleId="Char0">
    <w:name w:val="바닥글 Char"/>
    <w:basedOn w:val="a0"/>
    <w:link w:val="a4"/>
    <w:uiPriority w:val="99"/>
    <w:rsid w:val="00667B89"/>
  </w:style>
  <w:style w:type="paragraph" w:customStyle="1" w:styleId="a5">
    <w:name w:val="바탕글"/>
    <w:basedOn w:val="a"/>
    <w:rsid w:val="003F7401"/>
    <w:pPr>
      <w:spacing w:after="0" w:line="384" w:lineRule="auto"/>
      <w:textAlignment w:val="baseline"/>
    </w:pPr>
    <w:rPr>
      <w:rFonts w:ascii="함초롬바탕" w:eastAsia="굴림" w:hAnsi="굴림" w:cs="굴림"/>
      <w:color w:val="000000"/>
      <w:kern w:val="0"/>
      <w:szCs w:val="20"/>
    </w:rPr>
  </w:style>
  <w:style w:type="paragraph" w:styleId="a6">
    <w:name w:val="footnote text"/>
    <w:basedOn w:val="a"/>
    <w:link w:val="Char1"/>
    <w:uiPriority w:val="99"/>
    <w:semiHidden/>
    <w:unhideWhenUsed/>
    <w:rsid w:val="003C5B81"/>
    <w:pPr>
      <w:snapToGrid w:val="0"/>
      <w:jc w:val="left"/>
    </w:pPr>
  </w:style>
  <w:style w:type="character" w:customStyle="1" w:styleId="Char1">
    <w:name w:val="각주 텍스트 Char"/>
    <w:basedOn w:val="a0"/>
    <w:link w:val="a6"/>
    <w:uiPriority w:val="99"/>
    <w:semiHidden/>
    <w:rsid w:val="003C5B81"/>
  </w:style>
  <w:style w:type="character" w:styleId="a7">
    <w:name w:val="footnote reference"/>
    <w:basedOn w:val="a0"/>
    <w:uiPriority w:val="99"/>
    <w:semiHidden/>
    <w:unhideWhenUsed/>
    <w:rsid w:val="003C5B81"/>
    <w:rPr>
      <w:vertAlign w:val="superscript"/>
    </w:rPr>
  </w:style>
  <w:style w:type="paragraph" w:styleId="a8">
    <w:name w:val="List Paragraph"/>
    <w:basedOn w:val="a"/>
    <w:uiPriority w:val="34"/>
    <w:qFormat/>
    <w:rsid w:val="00CC0F74"/>
    <w:pPr>
      <w:ind w:leftChars="400" w:left="800"/>
    </w:pPr>
  </w:style>
  <w:style w:type="character" w:styleId="a9">
    <w:name w:val="Placeholder Text"/>
    <w:basedOn w:val="a0"/>
    <w:uiPriority w:val="99"/>
    <w:semiHidden/>
    <w:rsid w:val="00BE509B"/>
    <w:rPr>
      <w:color w:val="808080"/>
    </w:rPr>
  </w:style>
  <w:style w:type="paragraph" w:styleId="aa">
    <w:name w:val="Balloon Text"/>
    <w:basedOn w:val="a"/>
    <w:link w:val="Char2"/>
    <w:uiPriority w:val="99"/>
    <w:semiHidden/>
    <w:unhideWhenUsed/>
    <w:rsid w:val="007A32CD"/>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a"/>
    <w:uiPriority w:val="99"/>
    <w:semiHidden/>
    <w:rsid w:val="007A32CD"/>
    <w:rPr>
      <w:rFonts w:asciiTheme="majorHAnsi" w:eastAsiaTheme="majorEastAsia" w:hAnsiTheme="majorHAnsi" w:cstheme="majorBidi"/>
      <w:sz w:val="18"/>
      <w:szCs w:val="18"/>
    </w:rPr>
  </w:style>
  <w:style w:type="character" w:styleId="ab">
    <w:name w:val="Hyperlink"/>
    <w:basedOn w:val="a0"/>
    <w:uiPriority w:val="99"/>
    <w:unhideWhenUsed/>
    <w:rsid w:val="00762A5C"/>
    <w:rPr>
      <w:color w:val="0563C1" w:themeColor="hyperlink"/>
      <w:u w:val="single"/>
    </w:rPr>
  </w:style>
  <w:style w:type="character" w:customStyle="1" w:styleId="10">
    <w:name w:val="확인되지 않은 멘션1"/>
    <w:basedOn w:val="a0"/>
    <w:uiPriority w:val="99"/>
    <w:semiHidden/>
    <w:unhideWhenUsed/>
    <w:rsid w:val="00762A5C"/>
    <w:rPr>
      <w:color w:val="808080"/>
      <w:shd w:val="clear" w:color="auto" w:fill="E6E6E6"/>
    </w:rPr>
  </w:style>
  <w:style w:type="character" w:customStyle="1" w:styleId="1Char">
    <w:name w:val="제목 1 Char"/>
    <w:basedOn w:val="a0"/>
    <w:link w:val="1"/>
    <w:uiPriority w:val="9"/>
    <w:rsid w:val="00CE2553"/>
    <w:rPr>
      <w:rFonts w:ascii="굴림" w:eastAsia="굴림" w:hAnsi="굴림" w:cs="굴림"/>
      <w:b/>
      <w:bCs/>
      <w:kern w:val="36"/>
      <w:sz w:val="48"/>
      <w:szCs w:val="48"/>
    </w:rPr>
  </w:style>
  <w:style w:type="character" w:customStyle="1" w:styleId="number">
    <w:name w:val="number"/>
    <w:basedOn w:val="a0"/>
    <w:rsid w:val="00CE2553"/>
  </w:style>
  <w:style w:type="character" w:customStyle="1" w:styleId="11">
    <w:name w:val="날짜1"/>
    <w:basedOn w:val="a0"/>
    <w:rsid w:val="00CE2553"/>
  </w:style>
  <w:style w:type="character" w:styleId="HTML">
    <w:name w:val="HTML Cite"/>
    <w:basedOn w:val="a0"/>
    <w:uiPriority w:val="99"/>
    <w:semiHidden/>
    <w:unhideWhenUsed/>
    <w:rsid w:val="0030762A"/>
    <w:rPr>
      <w:i/>
      <w:iCs/>
    </w:rPr>
  </w:style>
  <w:style w:type="character" w:customStyle="1" w:styleId="3Char">
    <w:name w:val="제목 3 Char"/>
    <w:basedOn w:val="a0"/>
    <w:link w:val="3"/>
    <w:uiPriority w:val="9"/>
    <w:semiHidden/>
    <w:rsid w:val="00ED0180"/>
    <w:rPr>
      <w:rFonts w:asciiTheme="majorHAnsi" w:eastAsiaTheme="majorEastAsia" w:hAnsiTheme="majorHAnsi" w:cstheme="majorBidi"/>
    </w:rPr>
  </w:style>
  <w:style w:type="character" w:customStyle="1" w:styleId="2Char">
    <w:name w:val="제목 2 Char"/>
    <w:basedOn w:val="a0"/>
    <w:link w:val="2"/>
    <w:uiPriority w:val="9"/>
    <w:semiHidden/>
    <w:rsid w:val="00EC51B5"/>
    <w:rPr>
      <w:rFonts w:asciiTheme="majorHAnsi" w:eastAsiaTheme="majorEastAsia" w:hAnsiTheme="majorHAnsi" w:cstheme="majorBidi"/>
    </w:rPr>
  </w:style>
  <w:style w:type="character" w:customStyle="1" w:styleId="epub-state">
    <w:name w:val="epub-state"/>
    <w:basedOn w:val="a0"/>
    <w:rsid w:val="00EC51B5"/>
  </w:style>
  <w:style w:type="character" w:customStyle="1" w:styleId="epub-date">
    <w:name w:val="epub-date"/>
    <w:basedOn w:val="a0"/>
    <w:rsid w:val="00EC51B5"/>
  </w:style>
  <w:style w:type="paragraph" w:styleId="ac">
    <w:name w:val="Normal (Web)"/>
    <w:basedOn w:val="a"/>
    <w:uiPriority w:val="99"/>
    <w:semiHidden/>
    <w:unhideWhenUsed/>
    <w:rsid w:val="00236C44"/>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58AE"/>
    <w:pPr>
      <w:widowControl w:val="0"/>
      <w:wordWrap w:val="0"/>
      <w:autoSpaceDE w:val="0"/>
      <w:autoSpaceDN w:val="0"/>
    </w:pPr>
  </w:style>
  <w:style w:type="paragraph" w:styleId="1">
    <w:name w:val="heading 1"/>
    <w:basedOn w:val="a"/>
    <w:link w:val="1Char"/>
    <w:uiPriority w:val="9"/>
    <w:qFormat/>
    <w:rsid w:val="00CE2553"/>
    <w:pPr>
      <w:widowControl/>
      <w:wordWrap/>
      <w:autoSpaceDE/>
      <w:autoSpaceDN/>
      <w:spacing w:before="100" w:beforeAutospacing="1" w:after="100" w:afterAutospacing="1" w:line="240" w:lineRule="auto"/>
      <w:jc w:val="left"/>
      <w:outlineLvl w:val="0"/>
    </w:pPr>
    <w:rPr>
      <w:rFonts w:ascii="굴림" w:eastAsia="굴림" w:hAnsi="굴림" w:cs="굴림"/>
      <w:b/>
      <w:bCs/>
      <w:kern w:val="36"/>
      <w:sz w:val="48"/>
      <w:szCs w:val="48"/>
    </w:rPr>
  </w:style>
  <w:style w:type="paragraph" w:styleId="2">
    <w:name w:val="heading 2"/>
    <w:basedOn w:val="a"/>
    <w:next w:val="a"/>
    <w:link w:val="2Char"/>
    <w:uiPriority w:val="9"/>
    <w:semiHidden/>
    <w:unhideWhenUsed/>
    <w:qFormat/>
    <w:rsid w:val="00EC51B5"/>
    <w:pPr>
      <w:keepNext/>
      <w:outlineLvl w:val="1"/>
    </w:pPr>
    <w:rPr>
      <w:rFonts w:asciiTheme="majorHAnsi" w:eastAsiaTheme="majorEastAsia" w:hAnsiTheme="majorHAnsi" w:cstheme="majorBidi"/>
    </w:rPr>
  </w:style>
  <w:style w:type="paragraph" w:styleId="3">
    <w:name w:val="heading 3"/>
    <w:basedOn w:val="a"/>
    <w:next w:val="a"/>
    <w:link w:val="3Char"/>
    <w:uiPriority w:val="9"/>
    <w:semiHidden/>
    <w:unhideWhenUsed/>
    <w:qFormat/>
    <w:rsid w:val="00ED0180"/>
    <w:pPr>
      <w:keepNext/>
      <w:ind w:leftChars="300" w:left="300" w:hangingChars="200" w:hanging="20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67B89"/>
    <w:pPr>
      <w:tabs>
        <w:tab w:val="center" w:pos="4513"/>
        <w:tab w:val="right" w:pos="9026"/>
      </w:tabs>
      <w:snapToGrid w:val="0"/>
    </w:pPr>
  </w:style>
  <w:style w:type="character" w:customStyle="1" w:styleId="Char">
    <w:name w:val="머리글 Char"/>
    <w:basedOn w:val="a0"/>
    <w:link w:val="a3"/>
    <w:uiPriority w:val="99"/>
    <w:rsid w:val="00667B89"/>
  </w:style>
  <w:style w:type="paragraph" w:styleId="a4">
    <w:name w:val="footer"/>
    <w:basedOn w:val="a"/>
    <w:link w:val="Char0"/>
    <w:uiPriority w:val="99"/>
    <w:unhideWhenUsed/>
    <w:rsid w:val="00667B89"/>
    <w:pPr>
      <w:tabs>
        <w:tab w:val="center" w:pos="4513"/>
        <w:tab w:val="right" w:pos="9026"/>
      </w:tabs>
      <w:snapToGrid w:val="0"/>
    </w:pPr>
  </w:style>
  <w:style w:type="character" w:customStyle="1" w:styleId="Char0">
    <w:name w:val="바닥글 Char"/>
    <w:basedOn w:val="a0"/>
    <w:link w:val="a4"/>
    <w:uiPriority w:val="99"/>
    <w:rsid w:val="00667B89"/>
  </w:style>
  <w:style w:type="paragraph" w:customStyle="1" w:styleId="a5">
    <w:name w:val="바탕글"/>
    <w:basedOn w:val="a"/>
    <w:rsid w:val="003F7401"/>
    <w:pPr>
      <w:spacing w:after="0" w:line="384" w:lineRule="auto"/>
      <w:textAlignment w:val="baseline"/>
    </w:pPr>
    <w:rPr>
      <w:rFonts w:ascii="함초롬바탕" w:eastAsia="굴림" w:hAnsi="굴림" w:cs="굴림"/>
      <w:color w:val="000000"/>
      <w:kern w:val="0"/>
      <w:szCs w:val="20"/>
    </w:rPr>
  </w:style>
  <w:style w:type="paragraph" w:styleId="a6">
    <w:name w:val="footnote text"/>
    <w:basedOn w:val="a"/>
    <w:link w:val="Char1"/>
    <w:uiPriority w:val="99"/>
    <w:semiHidden/>
    <w:unhideWhenUsed/>
    <w:rsid w:val="003C5B81"/>
    <w:pPr>
      <w:snapToGrid w:val="0"/>
      <w:jc w:val="left"/>
    </w:pPr>
  </w:style>
  <w:style w:type="character" w:customStyle="1" w:styleId="Char1">
    <w:name w:val="각주 텍스트 Char"/>
    <w:basedOn w:val="a0"/>
    <w:link w:val="a6"/>
    <w:uiPriority w:val="99"/>
    <w:semiHidden/>
    <w:rsid w:val="003C5B81"/>
  </w:style>
  <w:style w:type="character" w:styleId="a7">
    <w:name w:val="footnote reference"/>
    <w:basedOn w:val="a0"/>
    <w:uiPriority w:val="99"/>
    <w:semiHidden/>
    <w:unhideWhenUsed/>
    <w:rsid w:val="003C5B81"/>
    <w:rPr>
      <w:vertAlign w:val="superscript"/>
    </w:rPr>
  </w:style>
  <w:style w:type="paragraph" w:styleId="a8">
    <w:name w:val="List Paragraph"/>
    <w:basedOn w:val="a"/>
    <w:uiPriority w:val="34"/>
    <w:qFormat/>
    <w:rsid w:val="00CC0F74"/>
    <w:pPr>
      <w:ind w:leftChars="400" w:left="800"/>
    </w:pPr>
  </w:style>
  <w:style w:type="character" w:styleId="a9">
    <w:name w:val="Placeholder Text"/>
    <w:basedOn w:val="a0"/>
    <w:uiPriority w:val="99"/>
    <w:semiHidden/>
    <w:rsid w:val="00BE509B"/>
    <w:rPr>
      <w:color w:val="808080"/>
    </w:rPr>
  </w:style>
  <w:style w:type="paragraph" w:styleId="aa">
    <w:name w:val="Balloon Text"/>
    <w:basedOn w:val="a"/>
    <w:link w:val="Char2"/>
    <w:uiPriority w:val="99"/>
    <w:semiHidden/>
    <w:unhideWhenUsed/>
    <w:rsid w:val="007A32CD"/>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a"/>
    <w:uiPriority w:val="99"/>
    <w:semiHidden/>
    <w:rsid w:val="007A32CD"/>
    <w:rPr>
      <w:rFonts w:asciiTheme="majorHAnsi" w:eastAsiaTheme="majorEastAsia" w:hAnsiTheme="majorHAnsi" w:cstheme="majorBidi"/>
      <w:sz w:val="18"/>
      <w:szCs w:val="18"/>
    </w:rPr>
  </w:style>
  <w:style w:type="character" w:styleId="ab">
    <w:name w:val="Hyperlink"/>
    <w:basedOn w:val="a0"/>
    <w:uiPriority w:val="99"/>
    <w:unhideWhenUsed/>
    <w:rsid w:val="00762A5C"/>
    <w:rPr>
      <w:color w:val="0563C1" w:themeColor="hyperlink"/>
      <w:u w:val="single"/>
    </w:rPr>
  </w:style>
  <w:style w:type="character" w:customStyle="1" w:styleId="10">
    <w:name w:val="확인되지 않은 멘션1"/>
    <w:basedOn w:val="a0"/>
    <w:uiPriority w:val="99"/>
    <w:semiHidden/>
    <w:unhideWhenUsed/>
    <w:rsid w:val="00762A5C"/>
    <w:rPr>
      <w:color w:val="808080"/>
      <w:shd w:val="clear" w:color="auto" w:fill="E6E6E6"/>
    </w:rPr>
  </w:style>
  <w:style w:type="character" w:customStyle="1" w:styleId="1Char">
    <w:name w:val="제목 1 Char"/>
    <w:basedOn w:val="a0"/>
    <w:link w:val="1"/>
    <w:uiPriority w:val="9"/>
    <w:rsid w:val="00CE2553"/>
    <w:rPr>
      <w:rFonts w:ascii="굴림" w:eastAsia="굴림" w:hAnsi="굴림" w:cs="굴림"/>
      <w:b/>
      <w:bCs/>
      <w:kern w:val="36"/>
      <w:sz w:val="48"/>
      <w:szCs w:val="48"/>
    </w:rPr>
  </w:style>
  <w:style w:type="character" w:customStyle="1" w:styleId="number">
    <w:name w:val="number"/>
    <w:basedOn w:val="a0"/>
    <w:rsid w:val="00CE2553"/>
  </w:style>
  <w:style w:type="character" w:customStyle="1" w:styleId="11">
    <w:name w:val="날짜1"/>
    <w:basedOn w:val="a0"/>
    <w:rsid w:val="00CE2553"/>
  </w:style>
  <w:style w:type="character" w:styleId="HTML">
    <w:name w:val="HTML Cite"/>
    <w:basedOn w:val="a0"/>
    <w:uiPriority w:val="99"/>
    <w:semiHidden/>
    <w:unhideWhenUsed/>
    <w:rsid w:val="0030762A"/>
    <w:rPr>
      <w:i/>
      <w:iCs/>
    </w:rPr>
  </w:style>
  <w:style w:type="character" w:customStyle="1" w:styleId="3Char">
    <w:name w:val="제목 3 Char"/>
    <w:basedOn w:val="a0"/>
    <w:link w:val="3"/>
    <w:uiPriority w:val="9"/>
    <w:semiHidden/>
    <w:rsid w:val="00ED0180"/>
    <w:rPr>
      <w:rFonts w:asciiTheme="majorHAnsi" w:eastAsiaTheme="majorEastAsia" w:hAnsiTheme="majorHAnsi" w:cstheme="majorBidi"/>
    </w:rPr>
  </w:style>
  <w:style w:type="character" w:customStyle="1" w:styleId="2Char">
    <w:name w:val="제목 2 Char"/>
    <w:basedOn w:val="a0"/>
    <w:link w:val="2"/>
    <w:uiPriority w:val="9"/>
    <w:semiHidden/>
    <w:rsid w:val="00EC51B5"/>
    <w:rPr>
      <w:rFonts w:asciiTheme="majorHAnsi" w:eastAsiaTheme="majorEastAsia" w:hAnsiTheme="majorHAnsi" w:cstheme="majorBidi"/>
    </w:rPr>
  </w:style>
  <w:style w:type="character" w:customStyle="1" w:styleId="epub-state">
    <w:name w:val="epub-state"/>
    <w:basedOn w:val="a0"/>
    <w:rsid w:val="00EC51B5"/>
  </w:style>
  <w:style w:type="character" w:customStyle="1" w:styleId="epub-date">
    <w:name w:val="epub-date"/>
    <w:basedOn w:val="a0"/>
    <w:rsid w:val="00EC51B5"/>
  </w:style>
  <w:style w:type="paragraph" w:styleId="ac">
    <w:name w:val="Normal (Web)"/>
    <w:basedOn w:val="a"/>
    <w:uiPriority w:val="99"/>
    <w:semiHidden/>
    <w:unhideWhenUsed/>
    <w:rsid w:val="00236C44"/>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1463">
      <w:bodyDiv w:val="1"/>
      <w:marLeft w:val="0"/>
      <w:marRight w:val="0"/>
      <w:marTop w:val="0"/>
      <w:marBottom w:val="0"/>
      <w:divBdr>
        <w:top w:val="none" w:sz="0" w:space="0" w:color="auto"/>
        <w:left w:val="none" w:sz="0" w:space="0" w:color="auto"/>
        <w:bottom w:val="none" w:sz="0" w:space="0" w:color="auto"/>
        <w:right w:val="none" w:sz="0" w:space="0" w:color="auto"/>
      </w:divBdr>
    </w:div>
    <w:div w:id="26954079">
      <w:bodyDiv w:val="1"/>
      <w:marLeft w:val="0"/>
      <w:marRight w:val="0"/>
      <w:marTop w:val="0"/>
      <w:marBottom w:val="0"/>
      <w:divBdr>
        <w:top w:val="none" w:sz="0" w:space="0" w:color="auto"/>
        <w:left w:val="none" w:sz="0" w:space="0" w:color="auto"/>
        <w:bottom w:val="none" w:sz="0" w:space="0" w:color="auto"/>
        <w:right w:val="none" w:sz="0" w:space="0" w:color="auto"/>
      </w:divBdr>
    </w:div>
    <w:div w:id="72508174">
      <w:bodyDiv w:val="1"/>
      <w:marLeft w:val="0"/>
      <w:marRight w:val="0"/>
      <w:marTop w:val="0"/>
      <w:marBottom w:val="0"/>
      <w:divBdr>
        <w:top w:val="none" w:sz="0" w:space="0" w:color="auto"/>
        <w:left w:val="none" w:sz="0" w:space="0" w:color="auto"/>
        <w:bottom w:val="none" w:sz="0" w:space="0" w:color="auto"/>
        <w:right w:val="none" w:sz="0" w:space="0" w:color="auto"/>
      </w:divBdr>
    </w:div>
    <w:div w:id="73866206">
      <w:bodyDiv w:val="1"/>
      <w:marLeft w:val="0"/>
      <w:marRight w:val="0"/>
      <w:marTop w:val="0"/>
      <w:marBottom w:val="0"/>
      <w:divBdr>
        <w:top w:val="none" w:sz="0" w:space="0" w:color="auto"/>
        <w:left w:val="none" w:sz="0" w:space="0" w:color="auto"/>
        <w:bottom w:val="none" w:sz="0" w:space="0" w:color="auto"/>
        <w:right w:val="none" w:sz="0" w:space="0" w:color="auto"/>
      </w:divBdr>
    </w:div>
    <w:div w:id="102382435">
      <w:bodyDiv w:val="1"/>
      <w:marLeft w:val="0"/>
      <w:marRight w:val="0"/>
      <w:marTop w:val="0"/>
      <w:marBottom w:val="0"/>
      <w:divBdr>
        <w:top w:val="none" w:sz="0" w:space="0" w:color="auto"/>
        <w:left w:val="none" w:sz="0" w:space="0" w:color="auto"/>
        <w:bottom w:val="none" w:sz="0" w:space="0" w:color="auto"/>
        <w:right w:val="none" w:sz="0" w:space="0" w:color="auto"/>
      </w:divBdr>
    </w:div>
    <w:div w:id="161548952">
      <w:bodyDiv w:val="1"/>
      <w:marLeft w:val="0"/>
      <w:marRight w:val="0"/>
      <w:marTop w:val="0"/>
      <w:marBottom w:val="0"/>
      <w:divBdr>
        <w:top w:val="none" w:sz="0" w:space="0" w:color="auto"/>
        <w:left w:val="none" w:sz="0" w:space="0" w:color="auto"/>
        <w:bottom w:val="none" w:sz="0" w:space="0" w:color="auto"/>
        <w:right w:val="none" w:sz="0" w:space="0" w:color="auto"/>
      </w:divBdr>
    </w:div>
    <w:div w:id="175311944">
      <w:bodyDiv w:val="1"/>
      <w:marLeft w:val="0"/>
      <w:marRight w:val="0"/>
      <w:marTop w:val="0"/>
      <w:marBottom w:val="0"/>
      <w:divBdr>
        <w:top w:val="none" w:sz="0" w:space="0" w:color="auto"/>
        <w:left w:val="none" w:sz="0" w:space="0" w:color="auto"/>
        <w:bottom w:val="none" w:sz="0" w:space="0" w:color="auto"/>
        <w:right w:val="none" w:sz="0" w:space="0" w:color="auto"/>
      </w:divBdr>
    </w:div>
    <w:div w:id="271326508">
      <w:bodyDiv w:val="1"/>
      <w:marLeft w:val="0"/>
      <w:marRight w:val="0"/>
      <w:marTop w:val="0"/>
      <w:marBottom w:val="0"/>
      <w:divBdr>
        <w:top w:val="none" w:sz="0" w:space="0" w:color="auto"/>
        <w:left w:val="none" w:sz="0" w:space="0" w:color="auto"/>
        <w:bottom w:val="none" w:sz="0" w:space="0" w:color="auto"/>
        <w:right w:val="none" w:sz="0" w:space="0" w:color="auto"/>
      </w:divBdr>
      <w:divsChild>
        <w:div w:id="156042719">
          <w:marLeft w:val="0"/>
          <w:marRight w:val="0"/>
          <w:marTop w:val="0"/>
          <w:marBottom w:val="0"/>
          <w:divBdr>
            <w:top w:val="none" w:sz="0" w:space="0" w:color="auto"/>
            <w:left w:val="none" w:sz="0" w:space="0" w:color="auto"/>
            <w:bottom w:val="single" w:sz="6" w:space="4" w:color="D0C7AF"/>
            <w:right w:val="none" w:sz="0" w:space="0" w:color="auto"/>
          </w:divBdr>
        </w:div>
        <w:div w:id="1059356091">
          <w:marLeft w:val="0"/>
          <w:marRight w:val="0"/>
          <w:marTop w:val="75"/>
          <w:marBottom w:val="150"/>
          <w:divBdr>
            <w:top w:val="none" w:sz="0" w:space="0" w:color="auto"/>
            <w:left w:val="none" w:sz="0" w:space="0" w:color="auto"/>
            <w:bottom w:val="none" w:sz="0" w:space="0" w:color="auto"/>
            <w:right w:val="none" w:sz="0" w:space="0" w:color="auto"/>
          </w:divBdr>
        </w:div>
      </w:divsChild>
    </w:div>
    <w:div w:id="396628974">
      <w:bodyDiv w:val="1"/>
      <w:marLeft w:val="0"/>
      <w:marRight w:val="0"/>
      <w:marTop w:val="0"/>
      <w:marBottom w:val="0"/>
      <w:divBdr>
        <w:top w:val="none" w:sz="0" w:space="0" w:color="auto"/>
        <w:left w:val="none" w:sz="0" w:space="0" w:color="auto"/>
        <w:bottom w:val="none" w:sz="0" w:space="0" w:color="auto"/>
        <w:right w:val="none" w:sz="0" w:space="0" w:color="auto"/>
      </w:divBdr>
      <w:divsChild>
        <w:div w:id="1970744514">
          <w:marLeft w:val="0"/>
          <w:marRight w:val="0"/>
          <w:marTop w:val="225"/>
          <w:marBottom w:val="225"/>
          <w:divBdr>
            <w:top w:val="none" w:sz="0" w:space="0" w:color="auto"/>
            <w:left w:val="none" w:sz="0" w:space="0" w:color="auto"/>
            <w:bottom w:val="none" w:sz="0" w:space="0" w:color="auto"/>
            <w:right w:val="none" w:sz="0" w:space="0" w:color="auto"/>
          </w:divBdr>
          <w:divsChild>
            <w:div w:id="1076055072">
              <w:marLeft w:val="0"/>
              <w:marRight w:val="0"/>
              <w:marTop w:val="0"/>
              <w:marBottom w:val="0"/>
              <w:divBdr>
                <w:top w:val="none" w:sz="0" w:space="0" w:color="auto"/>
                <w:left w:val="none" w:sz="0" w:space="0" w:color="auto"/>
                <w:bottom w:val="none" w:sz="0" w:space="0" w:color="auto"/>
                <w:right w:val="none" w:sz="0" w:space="0" w:color="auto"/>
              </w:divBdr>
              <w:divsChild>
                <w:div w:id="1612124326">
                  <w:marLeft w:val="0"/>
                  <w:marRight w:val="0"/>
                  <w:marTop w:val="0"/>
                  <w:marBottom w:val="0"/>
                  <w:divBdr>
                    <w:top w:val="none" w:sz="0" w:space="0" w:color="auto"/>
                    <w:left w:val="none" w:sz="0" w:space="0" w:color="auto"/>
                    <w:bottom w:val="none" w:sz="0" w:space="0" w:color="auto"/>
                    <w:right w:val="none" w:sz="0" w:space="0" w:color="auto"/>
                  </w:divBdr>
                  <w:divsChild>
                    <w:div w:id="9170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536773">
          <w:marLeft w:val="0"/>
          <w:marRight w:val="0"/>
          <w:marTop w:val="225"/>
          <w:marBottom w:val="225"/>
          <w:divBdr>
            <w:top w:val="none" w:sz="0" w:space="0" w:color="auto"/>
            <w:left w:val="none" w:sz="0" w:space="0" w:color="auto"/>
            <w:bottom w:val="none" w:sz="0" w:space="0" w:color="auto"/>
            <w:right w:val="none" w:sz="0" w:space="0" w:color="auto"/>
          </w:divBdr>
          <w:divsChild>
            <w:div w:id="1378436937">
              <w:marLeft w:val="0"/>
              <w:marRight w:val="0"/>
              <w:marTop w:val="0"/>
              <w:marBottom w:val="0"/>
              <w:divBdr>
                <w:top w:val="none" w:sz="0" w:space="0" w:color="auto"/>
                <w:left w:val="none" w:sz="0" w:space="0" w:color="auto"/>
                <w:bottom w:val="none" w:sz="0" w:space="0" w:color="auto"/>
                <w:right w:val="none" w:sz="0" w:space="0" w:color="auto"/>
              </w:divBdr>
              <w:divsChild>
                <w:div w:id="1209339720">
                  <w:marLeft w:val="0"/>
                  <w:marRight w:val="0"/>
                  <w:marTop w:val="0"/>
                  <w:marBottom w:val="0"/>
                  <w:divBdr>
                    <w:top w:val="none" w:sz="0" w:space="0" w:color="auto"/>
                    <w:left w:val="none" w:sz="0" w:space="0" w:color="auto"/>
                    <w:bottom w:val="none" w:sz="0" w:space="0" w:color="auto"/>
                    <w:right w:val="none" w:sz="0" w:space="0" w:color="auto"/>
                  </w:divBdr>
                  <w:divsChild>
                    <w:div w:id="859586156">
                      <w:marLeft w:val="0"/>
                      <w:marRight w:val="0"/>
                      <w:marTop w:val="0"/>
                      <w:marBottom w:val="0"/>
                      <w:divBdr>
                        <w:top w:val="none" w:sz="0" w:space="0" w:color="auto"/>
                        <w:left w:val="none" w:sz="0" w:space="0" w:color="auto"/>
                        <w:bottom w:val="none" w:sz="0" w:space="0" w:color="auto"/>
                        <w:right w:val="none" w:sz="0" w:space="0" w:color="auto"/>
                      </w:divBdr>
                    </w:div>
                    <w:div w:id="1114594705">
                      <w:marLeft w:val="0"/>
                      <w:marRight w:val="0"/>
                      <w:marTop w:val="0"/>
                      <w:marBottom w:val="0"/>
                      <w:divBdr>
                        <w:top w:val="none" w:sz="0" w:space="0" w:color="auto"/>
                        <w:left w:val="none" w:sz="0" w:space="0" w:color="auto"/>
                        <w:bottom w:val="none" w:sz="0" w:space="0" w:color="auto"/>
                        <w:right w:val="none" w:sz="0" w:space="0" w:color="auto"/>
                      </w:divBdr>
                    </w:div>
                    <w:div w:id="852719599">
                      <w:marLeft w:val="0"/>
                      <w:marRight w:val="0"/>
                      <w:marTop w:val="0"/>
                      <w:marBottom w:val="0"/>
                      <w:divBdr>
                        <w:top w:val="none" w:sz="0" w:space="0" w:color="auto"/>
                        <w:left w:val="none" w:sz="0" w:space="0" w:color="auto"/>
                        <w:bottom w:val="none" w:sz="0" w:space="0" w:color="auto"/>
                        <w:right w:val="none" w:sz="0" w:space="0" w:color="auto"/>
                      </w:divBdr>
                    </w:div>
                    <w:div w:id="94615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15251">
          <w:marLeft w:val="0"/>
          <w:marRight w:val="0"/>
          <w:marTop w:val="225"/>
          <w:marBottom w:val="225"/>
          <w:divBdr>
            <w:top w:val="none" w:sz="0" w:space="0" w:color="auto"/>
            <w:left w:val="none" w:sz="0" w:space="0" w:color="auto"/>
            <w:bottom w:val="none" w:sz="0" w:space="0" w:color="auto"/>
            <w:right w:val="none" w:sz="0" w:space="0" w:color="auto"/>
          </w:divBdr>
          <w:divsChild>
            <w:div w:id="30627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76912">
      <w:bodyDiv w:val="1"/>
      <w:marLeft w:val="0"/>
      <w:marRight w:val="0"/>
      <w:marTop w:val="0"/>
      <w:marBottom w:val="0"/>
      <w:divBdr>
        <w:top w:val="none" w:sz="0" w:space="0" w:color="auto"/>
        <w:left w:val="none" w:sz="0" w:space="0" w:color="auto"/>
        <w:bottom w:val="none" w:sz="0" w:space="0" w:color="auto"/>
        <w:right w:val="none" w:sz="0" w:space="0" w:color="auto"/>
      </w:divBdr>
    </w:div>
    <w:div w:id="435292602">
      <w:bodyDiv w:val="1"/>
      <w:marLeft w:val="0"/>
      <w:marRight w:val="0"/>
      <w:marTop w:val="0"/>
      <w:marBottom w:val="0"/>
      <w:divBdr>
        <w:top w:val="none" w:sz="0" w:space="0" w:color="auto"/>
        <w:left w:val="none" w:sz="0" w:space="0" w:color="auto"/>
        <w:bottom w:val="none" w:sz="0" w:space="0" w:color="auto"/>
        <w:right w:val="none" w:sz="0" w:space="0" w:color="auto"/>
      </w:divBdr>
    </w:div>
    <w:div w:id="623852453">
      <w:bodyDiv w:val="1"/>
      <w:marLeft w:val="0"/>
      <w:marRight w:val="0"/>
      <w:marTop w:val="0"/>
      <w:marBottom w:val="0"/>
      <w:divBdr>
        <w:top w:val="none" w:sz="0" w:space="0" w:color="auto"/>
        <w:left w:val="none" w:sz="0" w:space="0" w:color="auto"/>
        <w:bottom w:val="none" w:sz="0" w:space="0" w:color="auto"/>
        <w:right w:val="none" w:sz="0" w:space="0" w:color="auto"/>
      </w:divBdr>
    </w:div>
    <w:div w:id="652173545">
      <w:bodyDiv w:val="1"/>
      <w:marLeft w:val="0"/>
      <w:marRight w:val="0"/>
      <w:marTop w:val="0"/>
      <w:marBottom w:val="0"/>
      <w:divBdr>
        <w:top w:val="none" w:sz="0" w:space="0" w:color="auto"/>
        <w:left w:val="none" w:sz="0" w:space="0" w:color="auto"/>
        <w:bottom w:val="none" w:sz="0" w:space="0" w:color="auto"/>
        <w:right w:val="none" w:sz="0" w:space="0" w:color="auto"/>
      </w:divBdr>
    </w:div>
    <w:div w:id="681665691">
      <w:bodyDiv w:val="1"/>
      <w:marLeft w:val="0"/>
      <w:marRight w:val="0"/>
      <w:marTop w:val="0"/>
      <w:marBottom w:val="0"/>
      <w:divBdr>
        <w:top w:val="none" w:sz="0" w:space="0" w:color="auto"/>
        <w:left w:val="none" w:sz="0" w:space="0" w:color="auto"/>
        <w:bottom w:val="none" w:sz="0" w:space="0" w:color="auto"/>
        <w:right w:val="none" w:sz="0" w:space="0" w:color="auto"/>
      </w:divBdr>
    </w:div>
    <w:div w:id="708460755">
      <w:bodyDiv w:val="1"/>
      <w:marLeft w:val="0"/>
      <w:marRight w:val="0"/>
      <w:marTop w:val="0"/>
      <w:marBottom w:val="0"/>
      <w:divBdr>
        <w:top w:val="none" w:sz="0" w:space="0" w:color="auto"/>
        <w:left w:val="none" w:sz="0" w:space="0" w:color="auto"/>
        <w:bottom w:val="none" w:sz="0" w:space="0" w:color="auto"/>
        <w:right w:val="none" w:sz="0" w:space="0" w:color="auto"/>
      </w:divBdr>
      <w:divsChild>
        <w:div w:id="200872831">
          <w:marLeft w:val="0"/>
          <w:marRight w:val="0"/>
          <w:marTop w:val="0"/>
          <w:marBottom w:val="0"/>
          <w:divBdr>
            <w:top w:val="none" w:sz="0" w:space="0" w:color="auto"/>
            <w:left w:val="none" w:sz="0" w:space="0" w:color="auto"/>
            <w:bottom w:val="single" w:sz="6" w:space="4" w:color="D0C7AF"/>
            <w:right w:val="none" w:sz="0" w:space="0" w:color="auto"/>
          </w:divBdr>
        </w:div>
        <w:div w:id="155656692">
          <w:marLeft w:val="0"/>
          <w:marRight w:val="0"/>
          <w:marTop w:val="75"/>
          <w:marBottom w:val="150"/>
          <w:divBdr>
            <w:top w:val="none" w:sz="0" w:space="0" w:color="auto"/>
            <w:left w:val="none" w:sz="0" w:space="0" w:color="auto"/>
            <w:bottom w:val="none" w:sz="0" w:space="0" w:color="auto"/>
            <w:right w:val="none" w:sz="0" w:space="0" w:color="auto"/>
          </w:divBdr>
        </w:div>
      </w:divsChild>
    </w:div>
    <w:div w:id="783309129">
      <w:bodyDiv w:val="1"/>
      <w:marLeft w:val="0"/>
      <w:marRight w:val="0"/>
      <w:marTop w:val="0"/>
      <w:marBottom w:val="0"/>
      <w:divBdr>
        <w:top w:val="none" w:sz="0" w:space="0" w:color="auto"/>
        <w:left w:val="none" w:sz="0" w:space="0" w:color="auto"/>
        <w:bottom w:val="none" w:sz="0" w:space="0" w:color="auto"/>
        <w:right w:val="none" w:sz="0" w:space="0" w:color="auto"/>
      </w:divBdr>
    </w:div>
    <w:div w:id="837963769">
      <w:bodyDiv w:val="1"/>
      <w:marLeft w:val="0"/>
      <w:marRight w:val="0"/>
      <w:marTop w:val="0"/>
      <w:marBottom w:val="0"/>
      <w:divBdr>
        <w:top w:val="none" w:sz="0" w:space="0" w:color="auto"/>
        <w:left w:val="none" w:sz="0" w:space="0" w:color="auto"/>
        <w:bottom w:val="none" w:sz="0" w:space="0" w:color="auto"/>
        <w:right w:val="none" w:sz="0" w:space="0" w:color="auto"/>
      </w:divBdr>
    </w:div>
    <w:div w:id="860901588">
      <w:bodyDiv w:val="1"/>
      <w:marLeft w:val="0"/>
      <w:marRight w:val="0"/>
      <w:marTop w:val="0"/>
      <w:marBottom w:val="0"/>
      <w:divBdr>
        <w:top w:val="none" w:sz="0" w:space="0" w:color="auto"/>
        <w:left w:val="none" w:sz="0" w:space="0" w:color="auto"/>
        <w:bottom w:val="none" w:sz="0" w:space="0" w:color="auto"/>
        <w:right w:val="none" w:sz="0" w:space="0" w:color="auto"/>
      </w:divBdr>
    </w:div>
    <w:div w:id="964116168">
      <w:bodyDiv w:val="1"/>
      <w:marLeft w:val="0"/>
      <w:marRight w:val="0"/>
      <w:marTop w:val="0"/>
      <w:marBottom w:val="0"/>
      <w:divBdr>
        <w:top w:val="none" w:sz="0" w:space="0" w:color="auto"/>
        <w:left w:val="none" w:sz="0" w:space="0" w:color="auto"/>
        <w:bottom w:val="none" w:sz="0" w:space="0" w:color="auto"/>
        <w:right w:val="none" w:sz="0" w:space="0" w:color="auto"/>
      </w:divBdr>
      <w:divsChild>
        <w:div w:id="1630895651">
          <w:marLeft w:val="0"/>
          <w:marRight w:val="0"/>
          <w:marTop w:val="0"/>
          <w:marBottom w:val="0"/>
          <w:divBdr>
            <w:top w:val="none" w:sz="0" w:space="0" w:color="auto"/>
            <w:left w:val="none" w:sz="0" w:space="0" w:color="auto"/>
            <w:bottom w:val="none" w:sz="0" w:space="0" w:color="auto"/>
            <w:right w:val="none" w:sz="0" w:space="0" w:color="auto"/>
          </w:divBdr>
        </w:div>
      </w:divsChild>
    </w:div>
    <w:div w:id="1132405254">
      <w:bodyDiv w:val="1"/>
      <w:marLeft w:val="0"/>
      <w:marRight w:val="0"/>
      <w:marTop w:val="0"/>
      <w:marBottom w:val="0"/>
      <w:divBdr>
        <w:top w:val="none" w:sz="0" w:space="0" w:color="auto"/>
        <w:left w:val="none" w:sz="0" w:space="0" w:color="auto"/>
        <w:bottom w:val="none" w:sz="0" w:space="0" w:color="auto"/>
        <w:right w:val="none" w:sz="0" w:space="0" w:color="auto"/>
      </w:divBdr>
    </w:div>
    <w:div w:id="1207646512">
      <w:bodyDiv w:val="1"/>
      <w:marLeft w:val="0"/>
      <w:marRight w:val="0"/>
      <w:marTop w:val="0"/>
      <w:marBottom w:val="0"/>
      <w:divBdr>
        <w:top w:val="none" w:sz="0" w:space="0" w:color="auto"/>
        <w:left w:val="none" w:sz="0" w:space="0" w:color="auto"/>
        <w:bottom w:val="none" w:sz="0" w:space="0" w:color="auto"/>
        <w:right w:val="none" w:sz="0" w:space="0" w:color="auto"/>
      </w:divBdr>
    </w:div>
    <w:div w:id="1209951377">
      <w:bodyDiv w:val="1"/>
      <w:marLeft w:val="0"/>
      <w:marRight w:val="0"/>
      <w:marTop w:val="0"/>
      <w:marBottom w:val="0"/>
      <w:divBdr>
        <w:top w:val="none" w:sz="0" w:space="0" w:color="auto"/>
        <w:left w:val="none" w:sz="0" w:space="0" w:color="auto"/>
        <w:bottom w:val="none" w:sz="0" w:space="0" w:color="auto"/>
        <w:right w:val="none" w:sz="0" w:space="0" w:color="auto"/>
      </w:divBdr>
      <w:divsChild>
        <w:div w:id="1143306131">
          <w:marLeft w:val="0"/>
          <w:marRight w:val="0"/>
          <w:marTop w:val="0"/>
          <w:marBottom w:val="0"/>
          <w:divBdr>
            <w:top w:val="none" w:sz="0" w:space="0" w:color="auto"/>
            <w:left w:val="none" w:sz="0" w:space="0" w:color="auto"/>
            <w:bottom w:val="none" w:sz="0" w:space="0" w:color="auto"/>
            <w:right w:val="none" w:sz="0" w:space="0" w:color="auto"/>
          </w:divBdr>
          <w:divsChild>
            <w:div w:id="994577087">
              <w:marLeft w:val="0"/>
              <w:marRight w:val="0"/>
              <w:marTop w:val="0"/>
              <w:marBottom w:val="0"/>
              <w:divBdr>
                <w:top w:val="none" w:sz="0" w:space="0" w:color="auto"/>
                <w:left w:val="none" w:sz="0" w:space="0" w:color="auto"/>
                <w:bottom w:val="none" w:sz="0" w:space="0" w:color="auto"/>
                <w:right w:val="none" w:sz="0" w:space="0" w:color="auto"/>
              </w:divBdr>
            </w:div>
          </w:divsChild>
        </w:div>
        <w:div w:id="2102068716">
          <w:marLeft w:val="0"/>
          <w:marRight w:val="0"/>
          <w:marTop w:val="0"/>
          <w:marBottom w:val="0"/>
          <w:divBdr>
            <w:top w:val="none" w:sz="0" w:space="0" w:color="auto"/>
            <w:left w:val="none" w:sz="0" w:space="0" w:color="auto"/>
            <w:bottom w:val="none" w:sz="0" w:space="0" w:color="auto"/>
            <w:right w:val="none" w:sz="0" w:space="0" w:color="auto"/>
          </w:divBdr>
          <w:divsChild>
            <w:div w:id="675113674">
              <w:marLeft w:val="0"/>
              <w:marRight w:val="0"/>
              <w:marTop w:val="0"/>
              <w:marBottom w:val="0"/>
              <w:divBdr>
                <w:top w:val="none" w:sz="0" w:space="0" w:color="auto"/>
                <w:left w:val="none" w:sz="0" w:space="0" w:color="auto"/>
                <w:bottom w:val="none" w:sz="0" w:space="0" w:color="auto"/>
                <w:right w:val="none" w:sz="0" w:space="0" w:color="auto"/>
              </w:divBdr>
              <w:divsChild>
                <w:div w:id="55274270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345011461">
      <w:bodyDiv w:val="1"/>
      <w:marLeft w:val="0"/>
      <w:marRight w:val="0"/>
      <w:marTop w:val="0"/>
      <w:marBottom w:val="0"/>
      <w:divBdr>
        <w:top w:val="none" w:sz="0" w:space="0" w:color="auto"/>
        <w:left w:val="none" w:sz="0" w:space="0" w:color="auto"/>
        <w:bottom w:val="none" w:sz="0" w:space="0" w:color="auto"/>
        <w:right w:val="none" w:sz="0" w:space="0" w:color="auto"/>
      </w:divBdr>
    </w:div>
    <w:div w:id="1388450917">
      <w:bodyDiv w:val="1"/>
      <w:marLeft w:val="0"/>
      <w:marRight w:val="0"/>
      <w:marTop w:val="0"/>
      <w:marBottom w:val="0"/>
      <w:divBdr>
        <w:top w:val="none" w:sz="0" w:space="0" w:color="auto"/>
        <w:left w:val="none" w:sz="0" w:space="0" w:color="auto"/>
        <w:bottom w:val="none" w:sz="0" w:space="0" w:color="auto"/>
        <w:right w:val="none" w:sz="0" w:space="0" w:color="auto"/>
      </w:divBdr>
    </w:div>
    <w:div w:id="1510872373">
      <w:bodyDiv w:val="1"/>
      <w:marLeft w:val="0"/>
      <w:marRight w:val="0"/>
      <w:marTop w:val="0"/>
      <w:marBottom w:val="0"/>
      <w:divBdr>
        <w:top w:val="none" w:sz="0" w:space="0" w:color="auto"/>
        <w:left w:val="none" w:sz="0" w:space="0" w:color="auto"/>
        <w:bottom w:val="none" w:sz="0" w:space="0" w:color="auto"/>
        <w:right w:val="none" w:sz="0" w:space="0" w:color="auto"/>
      </w:divBdr>
    </w:div>
    <w:div w:id="1522695942">
      <w:bodyDiv w:val="1"/>
      <w:marLeft w:val="0"/>
      <w:marRight w:val="0"/>
      <w:marTop w:val="0"/>
      <w:marBottom w:val="0"/>
      <w:divBdr>
        <w:top w:val="none" w:sz="0" w:space="0" w:color="auto"/>
        <w:left w:val="none" w:sz="0" w:space="0" w:color="auto"/>
        <w:bottom w:val="none" w:sz="0" w:space="0" w:color="auto"/>
        <w:right w:val="none" w:sz="0" w:space="0" w:color="auto"/>
      </w:divBdr>
    </w:div>
    <w:div w:id="1573539649">
      <w:bodyDiv w:val="1"/>
      <w:marLeft w:val="0"/>
      <w:marRight w:val="0"/>
      <w:marTop w:val="0"/>
      <w:marBottom w:val="0"/>
      <w:divBdr>
        <w:top w:val="none" w:sz="0" w:space="0" w:color="auto"/>
        <w:left w:val="none" w:sz="0" w:space="0" w:color="auto"/>
        <w:bottom w:val="none" w:sz="0" w:space="0" w:color="auto"/>
        <w:right w:val="none" w:sz="0" w:space="0" w:color="auto"/>
      </w:divBdr>
    </w:div>
    <w:div w:id="1604222722">
      <w:bodyDiv w:val="1"/>
      <w:marLeft w:val="0"/>
      <w:marRight w:val="0"/>
      <w:marTop w:val="0"/>
      <w:marBottom w:val="0"/>
      <w:divBdr>
        <w:top w:val="none" w:sz="0" w:space="0" w:color="auto"/>
        <w:left w:val="none" w:sz="0" w:space="0" w:color="auto"/>
        <w:bottom w:val="none" w:sz="0" w:space="0" w:color="auto"/>
        <w:right w:val="none" w:sz="0" w:space="0" w:color="auto"/>
      </w:divBdr>
    </w:div>
    <w:div w:id="1620185493">
      <w:bodyDiv w:val="1"/>
      <w:marLeft w:val="0"/>
      <w:marRight w:val="0"/>
      <w:marTop w:val="0"/>
      <w:marBottom w:val="0"/>
      <w:divBdr>
        <w:top w:val="none" w:sz="0" w:space="0" w:color="auto"/>
        <w:left w:val="none" w:sz="0" w:space="0" w:color="auto"/>
        <w:bottom w:val="none" w:sz="0" w:space="0" w:color="auto"/>
        <w:right w:val="none" w:sz="0" w:space="0" w:color="auto"/>
      </w:divBdr>
    </w:div>
    <w:div w:id="1830636848">
      <w:bodyDiv w:val="1"/>
      <w:marLeft w:val="0"/>
      <w:marRight w:val="0"/>
      <w:marTop w:val="0"/>
      <w:marBottom w:val="0"/>
      <w:divBdr>
        <w:top w:val="none" w:sz="0" w:space="0" w:color="auto"/>
        <w:left w:val="none" w:sz="0" w:space="0" w:color="auto"/>
        <w:bottom w:val="none" w:sz="0" w:space="0" w:color="auto"/>
        <w:right w:val="none" w:sz="0" w:space="0" w:color="auto"/>
      </w:divBdr>
    </w:div>
    <w:div w:id="1850103101">
      <w:bodyDiv w:val="1"/>
      <w:marLeft w:val="0"/>
      <w:marRight w:val="0"/>
      <w:marTop w:val="0"/>
      <w:marBottom w:val="0"/>
      <w:divBdr>
        <w:top w:val="none" w:sz="0" w:space="0" w:color="auto"/>
        <w:left w:val="none" w:sz="0" w:space="0" w:color="auto"/>
        <w:bottom w:val="none" w:sz="0" w:space="0" w:color="auto"/>
        <w:right w:val="none" w:sz="0" w:space="0" w:color="auto"/>
      </w:divBdr>
      <w:divsChild>
        <w:div w:id="616178189">
          <w:marLeft w:val="0"/>
          <w:marRight w:val="0"/>
          <w:marTop w:val="0"/>
          <w:marBottom w:val="0"/>
          <w:divBdr>
            <w:top w:val="none" w:sz="0" w:space="0" w:color="auto"/>
            <w:left w:val="none" w:sz="0" w:space="0" w:color="auto"/>
            <w:bottom w:val="none" w:sz="0" w:space="0" w:color="auto"/>
            <w:right w:val="none" w:sz="0" w:space="0" w:color="auto"/>
          </w:divBdr>
        </w:div>
      </w:divsChild>
    </w:div>
    <w:div w:id="2042246903">
      <w:bodyDiv w:val="1"/>
      <w:marLeft w:val="0"/>
      <w:marRight w:val="0"/>
      <w:marTop w:val="0"/>
      <w:marBottom w:val="0"/>
      <w:divBdr>
        <w:top w:val="none" w:sz="0" w:space="0" w:color="auto"/>
        <w:left w:val="none" w:sz="0" w:space="0" w:color="auto"/>
        <w:bottom w:val="none" w:sz="0" w:space="0" w:color="auto"/>
        <w:right w:val="none" w:sz="0" w:space="0" w:color="auto"/>
      </w:divBdr>
    </w:div>
    <w:div w:id="2100133386">
      <w:bodyDiv w:val="1"/>
      <w:marLeft w:val="0"/>
      <w:marRight w:val="0"/>
      <w:marTop w:val="0"/>
      <w:marBottom w:val="0"/>
      <w:divBdr>
        <w:top w:val="none" w:sz="0" w:space="0" w:color="auto"/>
        <w:left w:val="none" w:sz="0" w:space="0" w:color="auto"/>
        <w:bottom w:val="none" w:sz="0" w:space="0" w:color="auto"/>
        <w:right w:val="none" w:sz="0" w:space="0" w:color="auto"/>
      </w:divBdr>
    </w:div>
    <w:div w:id="2125347552">
      <w:bodyDiv w:val="1"/>
      <w:marLeft w:val="0"/>
      <w:marRight w:val="0"/>
      <w:marTop w:val="0"/>
      <w:marBottom w:val="0"/>
      <w:divBdr>
        <w:top w:val="none" w:sz="0" w:space="0" w:color="auto"/>
        <w:left w:val="none" w:sz="0" w:space="0" w:color="auto"/>
        <w:bottom w:val="none" w:sz="0" w:space="0" w:color="auto"/>
        <w:right w:val="none" w:sz="0" w:space="0" w:color="auto"/>
      </w:divBdr>
      <w:divsChild>
        <w:div w:id="1830320562">
          <w:marLeft w:val="0"/>
          <w:marRight w:val="0"/>
          <w:marTop w:val="0"/>
          <w:marBottom w:val="0"/>
          <w:divBdr>
            <w:top w:val="none" w:sz="0" w:space="0" w:color="auto"/>
            <w:left w:val="none" w:sz="0" w:space="0" w:color="auto"/>
            <w:bottom w:val="none" w:sz="0" w:space="0" w:color="auto"/>
            <w:right w:val="none" w:sz="0" w:space="0" w:color="auto"/>
          </w:divBdr>
        </w:div>
        <w:div w:id="1405175621">
          <w:marLeft w:val="0"/>
          <w:marRight w:val="0"/>
          <w:marTop w:val="0"/>
          <w:marBottom w:val="0"/>
          <w:divBdr>
            <w:top w:val="none" w:sz="0" w:space="0" w:color="auto"/>
            <w:left w:val="none" w:sz="0" w:space="0" w:color="auto"/>
            <w:bottom w:val="none" w:sz="0" w:space="0" w:color="auto"/>
            <w:right w:val="none" w:sz="0" w:space="0" w:color="auto"/>
          </w:divBdr>
        </w:div>
        <w:div w:id="905185294">
          <w:marLeft w:val="0"/>
          <w:marRight w:val="0"/>
          <w:marTop w:val="0"/>
          <w:marBottom w:val="0"/>
          <w:divBdr>
            <w:top w:val="none" w:sz="0" w:space="0" w:color="auto"/>
            <w:left w:val="none" w:sz="0" w:space="0" w:color="auto"/>
            <w:bottom w:val="none" w:sz="0" w:space="0" w:color="auto"/>
            <w:right w:val="none" w:sz="0" w:space="0" w:color="auto"/>
          </w:divBdr>
        </w:div>
      </w:divsChild>
    </w:div>
    <w:div w:id="214041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onlinelibrary.wiley.com/action/doSearch?ContribAuthorStored=Klandermans%2C+Ber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onlinelibrary.wiley.com/action/doSearch?ContribAuthorStored=Della+Porta%2C+Donatella" TargetMode="External"/><Relationship Id="rId2" Type="http://schemas.openxmlformats.org/officeDocument/2006/relationships/numbering" Target="numbering.xml"/><Relationship Id="rId16" Type="http://schemas.openxmlformats.org/officeDocument/2006/relationships/hyperlink" Target="https://onlinelibrary.wiley.com/action/doSearch?ContribAuthorStored=Snow%2C+David+A" TargetMode="External"/><Relationship Id="rId20" Type="http://schemas.openxmlformats.org/officeDocument/2006/relationships/hyperlink" Target="https://onlinelibrary.wiley.com/doi/book/10.1002/978047067487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onlinelibrary.wiley.com/action/doSearch?ContribAuthorStored=Shin%2C+Gi-Wook" TargetMode="External"/><Relationship Id="rId10" Type="http://schemas.openxmlformats.org/officeDocument/2006/relationships/image" Target="media/image1.png"/><Relationship Id="rId19" Type="http://schemas.openxmlformats.org/officeDocument/2006/relationships/hyperlink" Target="https://onlinelibrary.wiley.com/action/doSearch?ContribAuthorStored=McAdam%2C+Doug" TargetMode="External"/><Relationship Id="rId4" Type="http://schemas.microsoft.com/office/2007/relationships/stylesWithEffects" Target="stylesWithEffects.xml"/><Relationship Id="rId9" Type="http://schemas.openxmlformats.org/officeDocument/2006/relationships/hyperlink" Target="mailto:duolkim@mju.ac.kr" TargetMode="Externa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C5D53D-3E7B-4FD2-A71A-B2EC371AB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4537</Words>
  <Characters>25861</Characters>
  <Application>Microsoft Office Word</Application>
  <DocSecurity>0</DocSecurity>
  <Lines>215</Lines>
  <Paragraphs>60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30338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김두얼</dc:creator>
  <cp:lastModifiedBy>USER</cp:lastModifiedBy>
  <cp:revision>2</cp:revision>
  <cp:lastPrinted>2018-05-22T07:35:00Z</cp:lastPrinted>
  <dcterms:created xsi:type="dcterms:W3CDTF">2018-05-22T23:10:00Z</dcterms:created>
  <dcterms:modified xsi:type="dcterms:W3CDTF">2018-05-22T23:10:00Z</dcterms:modified>
</cp:coreProperties>
</file>